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F1968" w14:textId="77777777" w:rsidR="00E54EDA" w:rsidRPr="00066FA8" w:rsidRDefault="002D5BF3">
      <w:pPr>
        <w:widowControl/>
        <w:jc w:val="center"/>
        <w:rPr>
          <w:rFonts w:ascii="Verdana" w:hAnsi="Verdana" w:cs="Arial"/>
          <w:b/>
          <w:sz w:val="24"/>
          <w:szCs w:val="24"/>
          <w:lang w:val="en-CA"/>
        </w:rPr>
      </w:pPr>
      <w:r w:rsidRPr="00066FA8">
        <w:rPr>
          <w:rFonts w:ascii="Verdana" w:hAnsi="Verdana" w:cs="Arial"/>
          <w:b/>
          <w:sz w:val="24"/>
          <w:szCs w:val="24"/>
          <w:lang w:val="en-CA"/>
        </w:rPr>
        <w:t>5049</w:t>
      </w:r>
    </w:p>
    <w:p w14:paraId="0F1E788F" w14:textId="77777777" w:rsidR="00E54EDA" w:rsidRPr="00066FA8" w:rsidRDefault="00664E42">
      <w:pPr>
        <w:widowControl/>
        <w:jc w:val="center"/>
        <w:rPr>
          <w:rFonts w:ascii="Verdana" w:hAnsi="Verdana" w:cs="Arial"/>
          <w:b/>
          <w:sz w:val="24"/>
          <w:szCs w:val="24"/>
        </w:rPr>
      </w:pPr>
      <w:r w:rsidRPr="00066FA8">
        <w:rPr>
          <w:rFonts w:ascii="Verdana" w:hAnsi="Verdana" w:cs="Arial"/>
          <w:b/>
          <w:sz w:val="24"/>
          <w:szCs w:val="24"/>
        </w:rPr>
        <w:t>Firearms and Weapons</w:t>
      </w:r>
      <w:r w:rsidR="00E54EDA" w:rsidRPr="00066FA8">
        <w:rPr>
          <w:rFonts w:ascii="Verdana" w:hAnsi="Verdana" w:cs="Arial"/>
          <w:b/>
          <w:sz w:val="24"/>
          <w:szCs w:val="24"/>
        </w:rPr>
        <w:t xml:space="preserve"> </w:t>
      </w:r>
    </w:p>
    <w:p w14:paraId="1F03CE42" w14:textId="77777777" w:rsidR="00E54EDA" w:rsidRPr="00066FA8" w:rsidRDefault="00E54EDA">
      <w:pPr>
        <w:widowControl/>
        <w:jc w:val="center"/>
        <w:rPr>
          <w:rFonts w:ascii="Verdana" w:hAnsi="Verdana" w:cs="Arial"/>
          <w:sz w:val="24"/>
          <w:szCs w:val="24"/>
        </w:rPr>
      </w:pPr>
    </w:p>
    <w:p w14:paraId="700C7850" w14:textId="77777777" w:rsidR="00E90305" w:rsidRPr="00066FA8" w:rsidRDefault="00E90305" w:rsidP="004A333C">
      <w:pPr>
        <w:widowControl/>
        <w:jc w:val="both"/>
        <w:rPr>
          <w:rFonts w:ascii="Verdana" w:hAnsi="Verdana" w:cs="Arial"/>
          <w:b/>
          <w:sz w:val="24"/>
          <w:szCs w:val="24"/>
        </w:rPr>
      </w:pPr>
    </w:p>
    <w:p w14:paraId="29709A10" w14:textId="77777777" w:rsidR="00E90305" w:rsidRPr="00066FA8" w:rsidRDefault="00E90305" w:rsidP="00E90305">
      <w:pPr>
        <w:widowControl/>
        <w:jc w:val="both"/>
        <w:rPr>
          <w:rFonts w:ascii="Verdana" w:hAnsi="Verdana" w:cs="Arial"/>
          <w:sz w:val="24"/>
          <w:szCs w:val="24"/>
        </w:rPr>
      </w:pPr>
      <w:r w:rsidRPr="00066FA8">
        <w:rPr>
          <w:rFonts w:ascii="Verdana" w:hAnsi="Verdana" w:cs="Arial"/>
          <w:b/>
          <w:sz w:val="24"/>
          <w:szCs w:val="24"/>
        </w:rPr>
        <w:t>Weapons.</w:t>
      </w:r>
      <w:r w:rsidRPr="00066FA8">
        <w:rPr>
          <w:rFonts w:ascii="Verdana" w:hAnsi="Verdana" w:cs="Arial"/>
          <w:sz w:val="24"/>
          <w:szCs w:val="24"/>
        </w:rPr>
        <w:t xml:space="preserve">  No student may possess, handle, or transmit any weapon while on school grounds or at any school activity or event off school grounds except as permitted by this policy.  No visitor under the age of 18 may possess, handle, or transmit any weapon while on school grounds or at any school activity or event off school grounds except as permitted by this policy.  </w:t>
      </w:r>
      <w:r w:rsidRPr="00066FA8">
        <w:rPr>
          <w:rFonts w:ascii="Verdana" w:hAnsi="Verdana" w:cs="Arial"/>
          <w:b/>
          <w:i/>
          <w:sz w:val="24"/>
          <w:szCs w:val="24"/>
        </w:rPr>
        <w:t>Definition of Weapon.</w:t>
      </w:r>
      <w:r w:rsidRPr="00066FA8">
        <w:rPr>
          <w:rFonts w:ascii="Verdana" w:hAnsi="Verdana" w:cs="Arial"/>
          <w:sz w:val="24"/>
          <w:szCs w:val="24"/>
        </w:rPr>
        <w:t xml:space="preserve">  The term “weapon” means any object, device, instrument, material, or substance which is capable of causing injury in the manner it is used or intended to be used.  </w:t>
      </w:r>
    </w:p>
    <w:p w14:paraId="5FD31B2C" w14:textId="77777777" w:rsidR="00E90305" w:rsidRPr="00066FA8" w:rsidRDefault="00E90305" w:rsidP="004A333C">
      <w:pPr>
        <w:widowControl/>
        <w:jc w:val="both"/>
        <w:rPr>
          <w:rFonts w:ascii="Verdana" w:hAnsi="Verdana" w:cs="Arial"/>
          <w:b/>
          <w:sz w:val="24"/>
          <w:szCs w:val="24"/>
        </w:rPr>
      </w:pPr>
    </w:p>
    <w:p w14:paraId="40C64C23" w14:textId="77777777" w:rsidR="00E54EDA" w:rsidRPr="00066FA8" w:rsidRDefault="00664E42" w:rsidP="004A333C">
      <w:pPr>
        <w:widowControl/>
        <w:jc w:val="both"/>
        <w:rPr>
          <w:rFonts w:ascii="Verdana" w:hAnsi="Verdana" w:cs="Arial"/>
          <w:sz w:val="24"/>
          <w:szCs w:val="24"/>
        </w:rPr>
      </w:pPr>
      <w:r w:rsidRPr="00066FA8">
        <w:rPr>
          <w:rFonts w:ascii="Verdana" w:hAnsi="Verdana" w:cs="Arial"/>
          <w:b/>
          <w:sz w:val="24"/>
          <w:szCs w:val="24"/>
        </w:rPr>
        <w:t>Firearms.</w:t>
      </w:r>
      <w:r w:rsidRPr="00066FA8">
        <w:rPr>
          <w:rFonts w:ascii="Verdana" w:hAnsi="Verdana" w:cs="Arial"/>
          <w:sz w:val="24"/>
          <w:szCs w:val="24"/>
        </w:rPr>
        <w:t xml:space="preserve">  No person may bring, possess, handle or transmit a firearm on school grounds, in a school owned vehicle, or at a school activity or event off school grounds, except as permitted by this policy</w:t>
      </w:r>
      <w:r w:rsidR="00B131C4" w:rsidRPr="00066FA8">
        <w:rPr>
          <w:rFonts w:ascii="Verdana" w:hAnsi="Verdana" w:cs="Arial"/>
          <w:sz w:val="24"/>
          <w:szCs w:val="24"/>
        </w:rPr>
        <w:t>.</w:t>
      </w:r>
      <w:r w:rsidRPr="00066FA8">
        <w:rPr>
          <w:rFonts w:ascii="Verdana" w:hAnsi="Verdana" w:cs="Arial"/>
          <w:sz w:val="24"/>
          <w:szCs w:val="24"/>
        </w:rPr>
        <w:t xml:space="preserve">  </w:t>
      </w:r>
      <w:r w:rsidRPr="00066FA8">
        <w:rPr>
          <w:rFonts w:ascii="Verdana" w:hAnsi="Verdana" w:cs="Arial"/>
          <w:b/>
          <w:i/>
          <w:sz w:val="24"/>
          <w:szCs w:val="24"/>
        </w:rPr>
        <w:t>Definition of Firearm.</w:t>
      </w:r>
      <w:r w:rsidRPr="00066FA8">
        <w:rPr>
          <w:rFonts w:ascii="Verdana" w:hAnsi="Verdana" w:cs="Arial"/>
          <w:sz w:val="24"/>
          <w:szCs w:val="24"/>
        </w:rPr>
        <w:t xml:space="preserve">  The term </w:t>
      </w:r>
      <w:r w:rsidR="003E3B4F" w:rsidRPr="00066FA8">
        <w:rPr>
          <w:rFonts w:ascii="Verdana" w:hAnsi="Verdana" w:cs="Arial"/>
          <w:sz w:val="24"/>
          <w:szCs w:val="24"/>
        </w:rPr>
        <w:t>“</w:t>
      </w:r>
      <w:r w:rsidRPr="00066FA8">
        <w:rPr>
          <w:rFonts w:ascii="Verdana" w:hAnsi="Verdana" w:cs="Arial"/>
          <w:sz w:val="24"/>
          <w:szCs w:val="24"/>
        </w:rPr>
        <w:t>firearm</w:t>
      </w:r>
      <w:r w:rsidR="004A333C" w:rsidRPr="00066FA8">
        <w:rPr>
          <w:rFonts w:ascii="Verdana" w:hAnsi="Verdana" w:cs="Arial"/>
          <w:sz w:val="24"/>
          <w:szCs w:val="24"/>
        </w:rPr>
        <w:t>, as defined in 18 U.S.C. 921, means any weapon (including a starter gun) which will or is designed to or may readily be converted to expel a projectile by the action of an explosive, the frame or receiver of any such weapon, any firearm muffler or firearm silencer, or any destructive device (excluding an antique firearm).</w:t>
      </w:r>
    </w:p>
    <w:p w14:paraId="1263BCCD" w14:textId="77777777" w:rsidR="00E54EDA" w:rsidRPr="00066FA8" w:rsidRDefault="00E54EDA">
      <w:pPr>
        <w:widowControl/>
        <w:jc w:val="both"/>
        <w:rPr>
          <w:rFonts w:ascii="Verdana" w:hAnsi="Verdana" w:cs="Arial"/>
          <w:sz w:val="24"/>
          <w:szCs w:val="24"/>
        </w:rPr>
      </w:pPr>
    </w:p>
    <w:p w14:paraId="174EAF09" w14:textId="77777777" w:rsidR="00E54EDA" w:rsidRPr="00066FA8" w:rsidRDefault="00E54EDA">
      <w:pPr>
        <w:widowControl/>
        <w:jc w:val="both"/>
        <w:rPr>
          <w:rFonts w:ascii="Verdana" w:hAnsi="Verdana" w:cs="Arial"/>
          <w:sz w:val="24"/>
          <w:szCs w:val="24"/>
        </w:rPr>
      </w:pPr>
    </w:p>
    <w:p w14:paraId="409DA657" w14:textId="77777777" w:rsidR="003E3B4F" w:rsidRPr="00066FA8" w:rsidRDefault="003E3B4F">
      <w:pPr>
        <w:widowControl/>
        <w:jc w:val="both"/>
        <w:rPr>
          <w:rFonts w:ascii="Verdana" w:hAnsi="Verdana" w:cs="Arial"/>
          <w:sz w:val="24"/>
          <w:szCs w:val="24"/>
        </w:rPr>
      </w:pPr>
      <w:r w:rsidRPr="00066FA8">
        <w:rPr>
          <w:rFonts w:ascii="Verdana" w:hAnsi="Verdana" w:cs="Arial"/>
          <w:b/>
          <w:sz w:val="24"/>
          <w:szCs w:val="24"/>
        </w:rPr>
        <w:t>Exceptions Regarding Firearms.</w:t>
      </w:r>
      <w:r w:rsidRPr="00066FA8">
        <w:rPr>
          <w:rFonts w:ascii="Verdana" w:hAnsi="Verdana" w:cs="Arial"/>
          <w:sz w:val="24"/>
          <w:szCs w:val="24"/>
        </w:rPr>
        <w:t xml:space="preserve">  Th</w:t>
      </w:r>
      <w:r w:rsidR="00066FA8">
        <w:rPr>
          <w:rFonts w:ascii="Verdana" w:hAnsi="Verdana" w:cs="Arial"/>
          <w:sz w:val="24"/>
          <w:szCs w:val="24"/>
        </w:rPr>
        <w:t xml:space="preserve">e </w:t>
      </w:r>
      <w:r w:rsidRPr="00066FA8">
        <w:rPr>
          <w:rFonts w:ascii="Verdana" w:hAnsi="Verdana" w:cs="Arial"/>
          <w:sz w:val="24"/>
          <w:szCs w:val="24"/>
        </w:rPr>
        <w:t xml:space="preserve">prohibition </w:t>
      </w:r>
      <w:r w:rsidR="00E90305" w:rsidRPr="00066FA8">
        <w:rPr>
          <w:rFonts w:ascii="Verdana" w:hAnsi="Verdana" w:cs="Arial"/>
          <w:sz w:val="24"/>
          <w:szCs w:val="24"/>
        </w:rPr>
        <w:t xml:space="preserve">against firearms </w:t>
      </w:r>
      <w:r w:rsidRPr="00066FA8">
        <w:rPr>
          <w:rFonts w:ascii="Verdana" w:hAnsi="Verdana" w:cs="Arial"/>
          <w:sz w:val="24"/>
          <w:szCs w:val="24"/>
        </w:rPr>
        <w:t>does not apply to:</w:t>
      </w:r>
    </w:p>
    <w:p w14:paraId="7B0328AD" w14:textId="77777777" w:rsidR="003E3B4F" w:rsidRPr="00066FA8" w:rsidRDefault="003E3B4F" w:rsidP="00C15C3A">
      <w:pPr>
        <w:widowControl/>
        <w:numPr>
          <w:ilvl w:val="0"/>
          <w:numId w:val="1"/>
        </w:numPr>
        <w:jc w:val="both"/>
        <w:rPr>
          <w:rFonts w:ascii="Verdana" w:hAnsi="Verdana" w:cs="Arial"/>
          <w:sz w:val="24"/>
          <w:szCs w:val="24"/>
        </w:rPr>
      </w:pPr>
      <w:r w:rsidRPr="00066FA8">
        <w:rPr>
          <w:rFonts w:ascii="Verdana" w:hAnsi="Verdana" w:cs="Arial"/>
          <w:sz w:val="24"/>
          <w:szCs w:val="24"/>
        </w:rPr>
        <w:t xml:space="preserve">The issuance of firearms to or possession by members of the armed forces of the United States, active or reserve, National Guard of this State, or Reserve Officers Training Corps or peace officers or other duly authorized law enforcement officers when on duty or training; or </w:t>
      </w:r>
    </w:p>
    <w:p w14:paraId="433C6338" w14:textId="77777777" w:rsidR="003E3B4F" w:rsidRPr="00066FA8" w:rsidRDefault="003E3B4F" w:rsidP="003E3B4F">
      <w:pPr>
        <w:widowControl/>
        <w:ind w:left="360"/>
        <w:jc w:val="both"/>
        <w:rPr>
          <w:rFonts w:ascii="Verdana" w:hAnsi="Verdana" w:cs="Arial"/>
          <w:sz w:val="24"/>
          <w:szCs w:val="24"/>
        </w:rPr>
      </w:pPr>
    </w:p>
    <w:p w14:paraId="7EB7243F" w14:textId="77777777" w:rsidR="003E3B4F" w:rsidRPr="00066FA8" w:rsidRDefault="003E3B4F" w:rsidP="003E3B4F">
      <w:pPr>
        <w:widowControl/>
        <w:numPr>
          <w:ilvl w:val="0"/>
          <w:numId w:val="1"/>
        </w:numPr>
        <w:jc w:val="both"/>
        <w:rPr>
          <w:rFonts w:ascii="Verdana" w:hAnsi="Verdana" w:cs="Arial"/>
          <w:sz w:val="24"/>
          <w:szCs w:val="24"/>
        </w:rPr>
      </w:pPr>
      <w:r w:rsidRPr="00066FA8">
        <w:rPr>
          <w:rFonts w:ascii="Verdana" w:hAnsi="Verdana" w:cs="Arial"/>
          <w:sz w:val="24"/>
          <w:szCs w:val="24"/>
        </w:rPr>
        <w:t xml:space="preserve">Firearms that may lawfully be possessed by a person who is receiving instruction at the school under the immediate supervision of an adult instructor; </w:t>
      </w:r>
    </w:p>
    <w:p w14:paraId="52F67AF9" w14:textId="77777777" w:rsidR="006A72CD" w:rsidRPr="00066FA8" w:rsidRDefault="006A72CD" w:rsidP="006A72CD">
      <w:pPr>
        <w:widowControl/>
        <w:ind w:left="735"/>
        <w:jc w:val="both"/>
        <w:rPr>
          <w:rFonts w:ascii="Verdana" w:hAnsi="Verdana" w:cs="Arial"/>
          <w:sz w:val="24"/>
          <w:szCs w:val="24"/>
        </w:rPr>
      </w:pPr>
    </w:p>
    <w:p w14:paraId="54D8867C" w14:textId="77777777" w:rsidR="006A72CD" w:rsidRPr="00066FA8" w:rsidRDefault="006A72CD" w:rsidP="006A72CD">
      <w:pPr>
        <w:widowControl/>
        <w:numPr>
          <w:ilvl w:val="0"/>
          <w:numId w:val="1"/>
        </w:numPr>
        <w:jc w:val="both"/>
        <w:rPr>
          <w:rFonts w:ascii="Verdana" w:hAnsi="Verdana" w:cs="Arial"/>
          <w:sz w:val="24"/>
          <w:szCs w:val="24"/>
        </w:rPr>
      </w:pPr>
      <w:r w:rsidRPr="00066FA8">
        <w:rPr>
          <w:rFonts w:ascii="Verdana" w:hAnsi="Verdana" w:cs="Arial"/>
          <w:sz w:val="24"/>
          <w:szCs w:val="24"/>
        </w:rPr>
        <w:t>Firearms which may lawfully be possessed by a person for the purpose of using them, with the approval of the school, in a historical reenactment, in a hunter education program, or as part of an honor guard;</w:t>
      </w:r>
    </w:p>
    <w:p w14:paraId="11AC2FB2" w14:textId="77777777" w:rsidR="003E3B4F" w:rsidRPr="00066FA8" w:rsidRDefault="003E3B4F" w:rsidP="00984202">
      <w:pPr>
        <w:widowControl/>
        <w:jc w:val="both"/>
        <w:rPr>
          <w:rFonts w:ascii="Verdana" w:hAnsi="Verdana" w:cs="Arial"/>
          <w:sz w:val="24"/>
          <w:szCs w:val="24"/>
        </w:rPr>
      </w:pPr>
    </w:p>
    <w:p w14:paraId="15AE81AE" w14:textId="77777777" w:rsidR="006A72CD" w:rsidRPr="00066FA8" w:rsidRDefault="003E3B4F" w:rsidP="003E3B4F">
      <w:pPr>
        <w:widowControl/>
        <w:numPr>
          <w:ilvl w:val="0"/>
          <w:numId w:val="1"/>
        </w:numPr>
        <w:jc w:val="both"/>
        <w:rPr>
          <w:rFonts w:ascii="Verdana" w:hAnsi="Verdana" w:cs="Arial"/>
          <w:sz w:val="24"/>
          <w:szCs w:val="24"/>
        </w:rPr>
      </w:pPr>
      <w:r w:rsidRPr="00066FA8">
        <w:rPr>
          <w:rFonts w:ascii="Verdana" w:hAnsi="Verdana" w:cs="Arial"/>
          <w:sz w:val="24"/>
          <w:szCs w:val="24"/>
        </w:rPr>
        <w:t xml:space="preserve">Firearms contained within a private vehicle </w:t>
      </w:r>
      <w:r w:rsidRPr="00066FA8">
        <w:rPr>
          <w:rFonts w:ascii="Verdana" w:hAnsi="Verdana" w:cs="Arial"/>
          <w:b/>
          <w:i/>
          <w:sz w:val="24"/>
          <w:szCs w:val="24"/>
        </w:rPr>
        <w:t>operated by a nonstudent adult</w:t>
      </w:r>
      <w:r w:rsidRPr="00066FA8">
        <w:rPr>
          <w:rFonts w:ascii="Verdana" w:hAnsi="Verdana" w:cs="Arial"/>
          <w:sz w:val="24"/>
          <w:szCs w:val="24"/>
        </w:rPr>
        <w:t xml:space="preserve"> that are not loaded </w:t>
      </w:r>
      <w:r w:rsidRPr="00066FA8">
        <w:rPr>
          <w:rFonts w:ascii="Verdana" w:hAnsi="Verdana" w:cs="Arial"/>
          <w:b/>
          <w:i/>
          <w:sz w:val="24"/>
          <w:szCs w:val="24"/>
        </w:rPr>
        <w:t>and</w:t>
      </w:r>
      <w:r w:rsidRPr="00066FA8">
        <w:rPr>
          <w:rFonts w:ascii="Verdana" w:hAnsi="Verdana" w:cs="Arial"/>
          <w:sz w:val="24"/>
          <w:szCs w:val="24"/>
        </w:rPr>
        <w:t xml:space="preserve"> are encased or are in a locked firearm rack that is on a motor vehicle</w:t>
      </w:r>
      <w:r w:rsidR="006A72CD" w:rsidRPr="00066FA8">
        <w:rPr>
          <w:rFonts w:ascii="Verdana" w:hAnsi="Verdana" w:cs="Arial"/>
          <w:sz w:val="24"/>
          <w:szCs w:val="24"/>
        </w:rPr>
        <w:t>; or</w:t>
      </w:r>
    </w:p>
    <w:p w14:paraId="62B1A4A9" w14:textId="77777777" w:rsidR="006A72CD" w:rsidRPr="00066FA8" w:rsidRDefault="006A72CD" w:rsidP="006A72CD">
      <w:pPr>
        <w:widowControl/>
        <w:ind w:left="735"/>
        <w:jc w:val="both"/>
        <w:rPr>
          <w:rFonts w:ascii="Verdana" w:hAnsi="Verdana" w:cs="Arial"/>
          <w:sz w:val="24"/>
          <w:szCs w:val="24"/>
        </w:rPr>
      </w:pPr>
    </w:p>
    <w:p w14:paraId="5406C6ED" w14:textId="77777777" w:rsidR="006A72CD" w:rsidRPr="00066FA8" w:rsidRDefault="006A72CD" w:rsidP="006A72CD">
      <w:pPr>
        <w:widowControl/>
        <w:numPr>
          <w:ilvl w:val="0"/>
          <w:numId w:val="1"/>
        </w:numPr>
        <w:jc w:val="both"/>
        <w:rPr>
          <w:rFonts w:ascii="Verdana" w:hAnsi="Verdana" w:cs="Arial"/>
          <w:sz w:val="24"/>
          <w:szCs w:val="24"/>
        </w:rPr>
      </w:pPr>
      <w:r w:rsidRPr="00066FA8">
        <w:rPr>
          <w:rFonts w:ascii="Verdana" w:hAnsi="Verdana" w:cs="Arial"/>
          <w:sz w:val="24"/>
          <w:szCs w:val="24"/>
        </w:rPr>
        <w:lastRenderedPageBreak/>
        <w:t xml:space="preserve">A </w:t>
      </w:r>
      <w:r w:rsidR="00E90305" w:rsidRPr="00066FA8">
        <w:rPr>
          <w:rFonts w:ascii="Verdana" w:hAnsi="Verdana" w:cs="Arial"/>
          <w:sz w:val="24"/>
          <w:szCs w:val="24"/>
        </w:rPr>
        <w:t>handgun</w:t>
      </w:r>
      <w:r w:rsidRPr="00066FA8">
        <w:rPr>
          <w:rFonts w:ascii="Verdana" w:hAnsi="Verdana" w:cs="Arial"/>
          <w:sz w:val="24"/>
          <w:szCs w:val="24"/>
        </w:rPr>
        <w:t xml:space="preserve"> carried as a concealed handgun by </w:t>
      </w:r>
      <w:r w:rsidR="008F3357">
        <w:rPr>
          <w:rFonts w:ascii="Verdana" w:hAnsi="Verdana" w:cs="Arial"/>
          <w:sz w:val="24"/>
          <w:szCs w:val="24"/>
        </w:rPr>
        <w:t xml:space="preserve">a </w:t>
      </w:r>
      <w:r w:rsidR="00E90305" w:rsidRPr="00066FA8">
        <w:rPr>
          <w:rFonts w:ascii="Verdana" w:hAnsi="Verdana" w:cs="Arial"/>
          <w:sz w:val="24"/>
          <w:szCs w:val="24"/>
        </w:rPr>
        <w:t xml:space="preserve">nonstudent adult who holds </w:t>
      </w:r>
      <w:r w:rsidRPr="00066FA8">
        <w:rPr>
          <w:rFonts w:ascii="Verdana" w:hAnsi="Verdana" w:cs="Arial"/>
          <w:sz w:val="24"/>
          <w:szCs w:val="24"/>
        </w:rPr>
        <w:t>a valid permit issued under the Concealed Handgun Permit Act in a vehicle or on his or her person while riding in or on a vehicle into or onto any parking area, which is open to the public and used by the school if, prior to exiting the vehicle, the handgun is locked inside the glove box, trunk, or other compartment of the vehicle, a storage box securely attached to the vehicle, or, if the vehicle is a motorcycle, a hardened compartment securely attached to the motorcycle while the vehicle is in or on such parking area, except as prohibited by federal law.</w:t>
      </w:r>
      <w:r w:rsidR="003E3B4F" w:rsidRPr="00066FA8">
        <w:rPr>
          <w:rFonts w:ascii="Verdana" w:hAnsi="Verdana" w:cs="Arial"/>
          <w:sz w:val="24"/>
          <w:szCs w:val="24"/>
        </w:rPr>
        <w:t xml:space="preserve">  </w:t>
      </w:r>
    </w:p>
    <w:p w14:paraId="230A62A4" w14:textId="77777777" w:rsidR="006A72CD" w:rsidRPr="00066FA8" w:rsidRDefault="006A72CD" w:rsidP="006A72CD">
      <w:pPr>
        <w:widowControl/>
        <w:jc w:val="both"/>
        <w:rPr>
          <w:rFonts w:ascii="Verdana" w:hAnsi="Verdana" w:cs="Arial"/>
          <w:sz w:val="24"/>
          <w:szCs w:val="24"/>
        </w:rPr>
      </w:pPr>
    </w:p>
    <w:p w14:paraId="607700AC" w14:textId="77777777" w:rsidR="003E3B4F" w:rsidRPr="00066FA8" w:rsidRDefault="003E3B4F" w:rsidP="00E22B6B">
      <w:pPr>
        <w:widowControl/>
        <w:ind w:left="720"/>
        <w:jc w:val="both"/>
        <w:rPr>
          <w:rFonts w:ascii="Verdana" w:hAnsi="Verdana" w:cs="Arial"/>
          <w:sz w:val="24"/>
          <w:szCs w:val="24"/>
        </w:rPr>
      </w:pPr>
      <w:r w:rsidRPr="00066FA8">
        <w:rPr>
          <w:rFonts w:ascii="Verdana" w:hAnsi="Verdana" w:cs="Arial"/>
          <w:b/>
          <w:i/>
          <w:sz w:val="24"/>
          <w:szCs w:val="24"/>
        </w:rPr>
        <w:t>Definition of Encased.</w:t>
      </w:r>
      <w:r w:rsidRPr="00066FA8">
        <w:rPr>
          <w:rFonts w:ascii="Verdana" w:hAnsi="Verdana" w:cs="Arial"/>
          <w:sz w:val="24"/>
          <w:szCs w:val="24"/>
        </w:rPr>
        <w:t xml:space="preserve">  The term “encased” means enclosed in a case that is expressly made for the purpose of containing a firearm and that is completely zipped, snapped, buckled, tied, or otherwise fastened with no part of the firearm exposed.  </w:t>
      </w:r>
    </w:p>
    <w:p w14:paraId="5061B12E" w14:textId="77777777" w:rsidR="003E3B4F" w:rsidRPr="00066FA8" w:rsidRDefault="003E3B4F" w:rsidP="003E3B4F">
      <w:pPr>
        <w:widowControl/>
        <w:ind w:left="360"/>
        <w:jc w:val="both"/>
        <w:rPr>
          <w:rFonts w:ascii="Verdana" w:hAnsi="Verdana" w:cs="Arial"/>
          <w:sz w:val="24"/>
          <w:szCs w:val="24"/>
        </w:rPr>
      </w:pPr>
    </w:p>
    <w:p w14:paraId="4ED724BA" w14:textId="77777777" w:rsidR="003E3B4F" w:rsidRPr="00066FA8" w:rsidRDefault="003E3B4F" w:rsidP="003E3B4F">
      <w:pPr>
        <w:widowControl/>
        <w:jc w:val="both"/>
        <w:rPr>
          <w:rFonts w:ascii="Verdana" w:hAnsi="Verdana" w:cs="Arial"/>
          <w:sz w:val="24"/>
          <w:szCs w:val="24"/>
        </w:rPr>
      </w:pPr>
      <w:r w:rsidRPr="00066FA8">
        <w:rPr>
          <w:rFonts w:ascii="Verdana" w:hAnsi="Verdana" w:cs="Arial"/>
          <w:b/>
          <w:sz w:val="24"/>
          <w:szCs w:val="24"/>
        </w:rPr>
        <w:t>Exceptions for Students.</w:t>
      </w:r>
      <w:r w:rsidRPr="00066FA8">
        <w:rPr>
          <w:rFonts w:ascii="Verdana" w:hAnsi="Verdana" w:cs="Arial"/>
          <w:sz w:val="24"/>
          <w:szCs w:val="24"/>
        </w:rPr>
        <w:t xml:space="preserve">  The only exceptions for a student to bring or possess a weapon, including a firearm, are as follows:</w:t>
      </w:r>
    </w:p>
    <w:p w14:paraId="2EA8C671" w14:textId="77777777" w:rsidR="003E3B4F" w:rsidRPr="00066FA8" w:rsidRDefault="003E3B4F" w:rsidP="003E3B4F">
      <w:pPr>
        <w:widowControl/>
        <w:jc w:val="both"/>
        <w:rPr>
          <w:rFonts w:ascii="Verdana" w:hAnsi="Verdana" w:cs="Arial"/>
          <w:sz w:val="24"/>
          <w:szCs w:val="24"/>
        </w:rPr>
      </w:pPr>
    </w:p>
    <w:p w14:paraId="1BD1B2D9" w14:textId="77777777" w:rsidR="006A72CD" w:rsidRPr="00066FA8" w:rsidRDefault="00C15C3A" w:rsidP="00C15C3A">
      <w:pPr>
        <w:widowControl/>
        <w:ind w:left="720" w:hanging="420"/>
        <w:jc w:val="both"/>
        <w:rPr>
          <w:rFonts w:ascii="Verdana" w:hAnsi="Verdana" w:cs="Arial"/>
          <w:sz w:val="24"/>
          <w:szCs w:val="24"/>
        </w:rPr>
      </w:pPr>
      <w:r w:rsidRPr="00066FA8">
        <w:rPr>
          <w:rFonts w:ascii="Verdana" w:hAnsi="Verdana" w:cs="Arial"/>
          <w:sz w:val="24"/>
          <w:szCs w:val="24"/>
        </w:rPr>
        <w:t xml:space="preserve"> </w:t>
      </w:r>
      <w:r w:rsidR="003E3B4F" w:rsidRPr="00066FA8">
        <w:rPr>
          <w:rFonts w:ascii="Verdana" w:hAnsi="Verdana" w:cs="Arial"/>
          <w:sz w:val="24"/>
          <w:szCs w:val="24"/>
        </w:rPr>
        <w:t>1.</w:t>
      </w:r>
      <w:r w:rsidRPr="00066FA8">
        <w:rPr>
          <w:rFonts w:ascii="Verdana" w:hAnsi="Verdana" w:cs="Arial"/>
          <w:sz w:val="24"/>
          <w:szCs w:val="24"/>
        </w:rPr>
        <w:tab/>
        <w:t>T</w:t>
      </w:r>
      <w:r w:rsidR="003E3B4F" w:rsidRPr="00066FA8">
        <w:rPr>
          <w:rFonts w:ascii="Verdana" w:hAnsi="Verdana" w:cs="Arial"/>
          <w:sz w:val="24"/>
          <w:szCs w:val="24"/>
        </w:rPr>
        <w:t xml:space="preserve">he firearm or weapon has been brought to school grounds or to an activity or event off school grounds for some educational purpose; </w:t>
      </w:r>
    </w:p>
    <w:p w14:paraId="56C6E17C" w14:textId="77777777" w:rsidR="003E3B4F" w:rsidRPr="00066FA8" w:rsidRDefault="003E3B4F" w:rsidP="00C15C3A">
      <w:pPr>
        <w:widowControl/>
        <w:ind w:left="720" w:hanging="420"/>
        <w:jc w:val="both"/>
        <w:rPr>
          <w:rFonts w:ascii="Verdana" w:hAnsi="Verdana" w:cs="Arial"/>
          <w:sz w:val="24"/>
          <w:szCs w:val="24"/>
        </w:rPr>
      </w:pPr>
      <w:r w:rsidRPr="00066FA8">
        <w:rPr>
          <w:rFonts w:ascii="Verdana" w:hAnsi="Verdana" w:cs="Arial"/>
          <w:sz w:val="24"/>
          <w:szCs w:val="24"/>
        </w:rPr>
        <w:tab/>
      </w:r>
    </w:p>
    <w:p w14:paraId="26C523CC" w14:textId="77777777" w:rsidR="003E3B4F" w:rsidRPr="00066FA8" w:rsidRDefault="00C15C3A" w:rsidP="00C15C3A">
      <w:pPr>
        <w:widowControl/>
        <w:ind w:left="720" w:hanging="420"/>
        <w:jc w:val="both"/>
        <w:rPr>
          <w:rFonts w:ascii="Verdana" w:hAnsi="Verdana" w:cs="Arial"/>
          <w:sz w:val="24"/>
          <w:szCs w:val="24"/>
        </w:rPr>
      </w:pPr>
      <w:r w:rsidRPr="00066FA8">
        <w:rPr>
          <w:rFonts w:ascii="Verdana" w:hAnsi="Verdana" w:cs="Arial"/>
          <w:sz w:val="24"/>
          <w:szCs w:val="24"/>
        </w:rPr>
        <w:t xml:space="preserve"> 2.</w:t>
      </w:r>
      <w:r w:rsidRPr="00066FA8">
        <w:rPr>
          <w:rFonts w:ascii="Verdana" w:hAnsi="Verdana" w:cs="Arial"/>
          <w:sz w:val="24"/>
          <w:szCs w:val="24"/>
        </w:rPr>
        <w:tab/>
      </w:r>
      <w:r w:rsidR="003E3B4F" w:rsidRPr="00066FA8">
        <w:rPr>
          <w:rFonts w:ascii="Verdana" w:hAnsi="Verdana" w:cs="Arial"/>
          <w:sz w:val="24"/>
          <w:szCs w:val="24"/>
        </w:rPr>
        <w:t>The person bringing the firearm or w</w:t>
      </w:r>
      <w:r w:rsidRPr="00066FA8">
        <w:rPr>
          <w:rFonts w:ascii="Verdana" w:hAnsi="Verdana" w:cs="Arial"/>
          <w:sz w:val="24"/>
          <w:szCs w:val="24"/>
        </w:rPr>
        <w:t>e</w:t>
      </w:r>
      <w:r w:rsidR="003E3B4F" w:rsidRPr="00066FA8">
        <w:rPr>
          <w:rFonts w:ascii="Verdana" w:hAnsi="Verdana" w:cs="Arial"/>
          <w:sz w:val="24"/>
          <w:szCs w:val="24"/>
        </w:rPr>
        <w:t>apon has requested and received the</w:t>
      </w:r>
      <w:r w:rsidRPr="00066FA8">
        <w:rPr>
          <w:rFonts w:ascii="Verdana" w:hAnsi="Verdana" w:cs="Arial"/>
          <w:sz w:val="24"/>
          <w:szCs w:val="24"/>
        </w:rPr>
        <w:t xml:space="preserve"> </w:t>
      </w:r>
      <w:r w:rsidR="003E3B4F" w:rsidRPr="00066FA8">
        <w:rPr>
          <w:rFonts w:ascii="Verdana" w:hAnsi="Verdana" w:cs="Arial"/>
          <w:sz w:val="24"/>
          <w:szCs w:val="24"/>
        </w:rPr>
        <w:t xml:space="preserve">prior approval of both the instructor and the building principal to do so; </w:t>
      </w:r>
      <w:r w:rsidR="006A72CD" w:rsidRPr="00066FA8">
        <w:rPr>
          <w:rFonts w:ascii="Verdana" w:hAnsi="Verdana" w:cs="Arial"/>
          <w:sz w:val="24"/>
          <w:szCs w:val="24"/>
        </w:rPr>
        <w:t>and</w:t>
      </w:r>
    </w:p>
    <w:p w14:paraId="73FB031A" w14:textId="77777777" w:rsidR="003E3B4F" w:rsidRPr="00066FA8" w:rsidRDefault="003E3B4F" w:rsidP="003E3B4F">
      <w:pPr>
        <w:widowControl/>
        <w:ind w:left="720"/>
        <w:jc w:val="both"/>
        <w:rPr>
          <w:rFonts w:ascii="Verdana" w:hAnsi="Verdana" w:cs="Arial"/>
          <w:sz w:val="24"/>
          <w:szCs w:val="24"/>
        </w:rPr>
      </w:pPr>
    </w:p>
    <w:p w14:paraId="7FB2ECE9" w14:textId="77777777" w:rsidR="003E3B4F" w:rsidRPr="00066FA8" w:rsidRDefault="00C15C3A" w:rsidP="00E02D29">
      <w:pPr>
        <w:widowControl/>
        <w:ind w:left="720" w:hanging="360"/>
        <w:jc w:val="both"/>
        <w:rPr>
          <w:rFonts w:ascii="Verdana" w:hAnsi="Verdana" w:cs="Arial"/>
          <w:sz w:val="24"/>
          <w:szCs w:val="24"/>
        </w:rPr>
      </w:pPr>
      <w:r w:rsidRPr="00066FA8">
        <w:rPr>
          <w:rFonts w:ascii="Verdana" w:hAnsi="Verdana" w:cs="Arial"/>
          <w:sz w:val="24"/>
          <w:szCs w:val="24"/>
        </w:rPr>
        <w:t>3.</w:t>
      </w:r>
      <w:r w:rsidRPr="00066FA8">
        <w:rPr>
          <w:rFonts w:ascii="Verdana" w:hAnsi="Verdana" w:cs="Arial"/>
          <w:sz w:val="24"/>
          <w:szCs w:val="24"/>
        </w:rPr>
        <w:tab/>
      </w:r>
      <w:r w:rsidR="003E3B4F" w:rsidRPr="00066FA8">
        <w:rPr>
          <w:rFonts w:ascii="Verdana" w:hAnsi="Verdana" w:cs="Arial"/>
          <w:sz w:val="24"/>
          <w:szCs w:val="24"/>
        </w:rPr>
        <w:t>All arrangements to use and store the firearm or weapon safely while it is on school premises have been agreed to and carried out.</w:t>
      </w:r>
    </w:p>
    <w:p w14:paraId="0E379937" w14:textId="77777777" w:rsidR="003E3B4F" w:rsidRPr="00066FA8" w:rsidRDefault="003E3B4F" w:rsidP="003E3B4F">
      <w:pPr>
        <w:widowControl/>
        <w:jc w:val="both"/>
        <w:rPr>
          <w:rFonts w:ascii="Verdana" w:hAnsi="Verdana" w:cs="Arial"/>
          <w:sz w:val="24"/>
          <w:szCs w:val="24"/>
        </w:rPr>
      </w:pPr>
    </w:p>
    <w:p w14:paraId="05FD7C1F" w14:textId="77777777" w:rsidR="00E22B6B" w:rsidRPr="00066FA8" w:rsidRDefault="003E3B4F" w:rsidP="003E3B4F">
      <w:pPr>
        <w:widowControl/>
        <w:jc w:val="both"/>
        <w:rPr>
          <w:rFonts w:ascii="Verdana" w:hAnsi="Verdana" w:cs="Arial"/>
          <w:sz w:val="24"/>
          <w:szCs w:val="24"/>
        </w:rPr>
      </w:pPr>
      <w:r w:rsidRPr="00066FA8">
        <w:rPr>
          <w:rFonts w:ascii="Verdana" w:hAnsi="Verdana" w:cs="Arial"/>
          <w:b/>
          <w:sz w:val="24"/>
          <w:szCs w:val="24"/>
        </w:rPr>
        <w:t>Consequences</w:t>
      </w:r>
      <w:r w:rsidR="00E22B6B" w:rsidRPr="00066FA8">
        <w:rPr>
          <w:rFonts w:ascii="Verdana" w:hAnsi="Verdana" w:cs="Arial"/>
          <w:b/>
          <w:sz w:val="24"/>
          <w:szCs w:val="24"/>
        </w:rPr>
        <w:t xml:space="preserve"> - Firearm</w:t>
      </w:r>
      <w:r w:rsidRPr="00066FA8">
        <w:rPr>
          <w:rFonts w:ascii="Verdana" w:hAnsi="Verdana" w:cs="Arial"/>
          <w:b/>
          <w:sz w:val="24"/>
          <w:szCs w:val="24"/>
        </w:rPr>
        <w:t>.</w:t>
      </w:r>
      <w:r w:rsidRPr="00066FA8">
        <w:rPr>
          <w:rFonts w:ascii="Verdana" w:hAnsi="Verdana" w:cs="Arial"/>
          <w:sz w:val="24"/>
          <w:szCs w:val="24"/>
        </w:rPr>
        <w:t xml:space="preserve">  </w:t>
      </w:r>
      <w:r w:rsidR="00E90305" w:rsidRPr="00066FA8">
        <w:rPr>
          <w:rFonts w:ascii="Verdana" w:hAnsi="Verdana" w:cs="Arial"/>
          <w:sz w:val="24"/>
          <w:szCs w:val="24"/>
        </w:rPr>
        <w:t xml:space="preserve"> A</w:t>
      </w:r>
      <w:r w:rsidRPr="00066FA8">
        <w:rPr>
          <w:rFonts w:ascii="Verdana" w:hAnsi="Verdana" w:cs="Arial"/>
          <w:sz w:val="24"/>
          <w:szCs w:val="24"/>
        </w:rPr>
        <w:t xml:space="preserve">ny student who brings a firearm, as that term is defined in 18 United States Code 921, to school </w:t>
      </w:r>
      <w:r w:rsidR="00E90305" w:rsidRPr="00066FA8">
        <w:rPr>
          <w:rFonts w:ascii="Verdana" w:hAnsi="Verdana" w:cs="Arial"/>
          <w:sz w:val="24"/>
          <w:szCs w:val="24"/>
        </w:rPr>
        <w:t xml:space="preserve">will </w:t>
      </w:r>
      <w:r w:rsidRPr="00066FA8">
        <w:rPr>
          <w:rFonts w:ascii="Verdana" w:hAnsi="Verdana" w:cs="Arial"/>
          <w:sz w:val="24"/>
          <w:szCs w:val="24"/>
        </w:rPr>
        <w:t xml:space="preserve">be expelled from school for one calendar year.  </w:t>
      </w:r>
      <w:r w:rsidR="00E22B6B" w:rsidRPr="00066FA8">
        <w:rPr>
          <w:rFonts w:ascii="Verdana" w:hAnsi="Verdana" w:cs="Arial"/>
          <w:sz w:val="24"/>
          <w:szCs w:val="24"/>
        </w:rPr>
        <w:t>The superintendent of schools and the board of education shall have the authority to modify the expulsion requirement on a case-by-case basis.</w:t>
      </w:r>
    </w:p>
    <w:p w14:paraId="688F5A05" w14:textId="77777777" w:rsidR="00E22B6B" w:rsidRPr="00066FA8" w:rsidRDefault="00E22B6B" w:rsidP="003E3B4F">
      <w:pPr>
        <w:widowControl/>
        <w:jc w:val="both"/>
        <w:rPr>
          <w:rFonts w:ascii="Verdana" w:hAnsi="Verdana" w:cs="Arial"/>
          <w:sz w:val="24"/>
          <w:szCs w:val="24"/>
        </w:rPr>
      </w:pPr>
    </w:p>
    <w:p w14:paraId="5E7D6AD3" w14:textId="77777777" w:rsidR="003E3B4F" w:rsidRPr="00066FA8" w:rsidRDefault="00E22B6B" w:rsidP="003E3B4F">
      <w:pPr>
        <w:widowControl/>
        <w:jc w:val="both"/>
        <w:rPr>
          <w:rFonts w:ascii="Verdana" w:hAnsi="Verdana" w:cs="Arial"/>
          <w:sz w:val="24"/>
          <w:szCs w:val="24"/>
        </w:rPr>
      </w:pPr>
      <w:r w:rsidRPr="00066FA8">
        <w:rPr>
          <w:rFonts w:ascii="Verdana" w:hAnsi="Verdana" w:cs="Arial"/>
          <w:b/>
          <w:sz w:val="24"/>
          <w:szCs w:val="24"/>
        </w:rPr>
        <w:t>Consequences – Weapon.</w:t>
      </w:r>
      <w:r w:rsidRPr="00066FA8">
        <w:rPr>
          <w:rFonts w:ascii="Verdana" w:hAnsi="Verdana" w:cs="Arial"/>
          <w:sz w:val="24"/>
          <w:szCs w:val="24"/>
        </w:rPr>
        <w:t xml:space="preserve">  </w:t>
      </w:r>
      <w:r w:rsidR="00C15C3A" w:rsidRPr="00066FA8">
        <w:rPr>
          <w:rFonts w:ascii="Verdana" w:hAnsi="Verdana" w:cs="Arial"/>
          <w:sz w:val="24"/>
          <w:szCs w:val="24"/>
        </w:rPr>
        <w:t>State law and this policy provide that any student who violates this policy by knowingly bringing, possessing, handling or transmitting a weapon</w:t>
      </w:r>
      <w:r w:rsidR="006A72CD" w:rsidRPr="00066FA8">
        <w:rPr>
          <w:rFonts w:ascii="Verdana" w:hAnsi="Verdana" w:cs="Arial"/>
          <w:sz w:val="24"/>
          <w:szCs w:val="24"/>
        </w:rPr>
        <w:t>, other than a firearm,</w:t>
      </w:r>
      <w:r w:rsidR="00C15C3A" w:rsidRPr="00066FA8">
        <w:rPr>
          <w:rFonts w:ascii="Verdana" w:hAnsi="Verdana" w:cs="Arial"/>
          <w:sz w:val="24"/>
          <w:szCs w:val="24"/>
        </w:rPr>
        <w:t xml:space="preserve"> on school grounds, in a school owned vehicle, or at a school activity or event off school grounds may be suspended on a long-term basis</w:t>
      </w:r>
      <w:r w:rsidRPr="00066FA8">
        <w:rPr>
          <w:rFonts w:ascii="Verdana" w:hAnsi="Verdana" w:cs="Arial"/>
          <w:sz w:val="24"/>
          <w:szCs w:val="24"/>
        </w:rPr>
        <w:t>,</w:t>
      </w:r>
      <w:r w:rsidR="00C15C3A" w:rsidRPr="00066FA8">
        <w:rPr>
          <w:rFonts w:ascii="Verdana" w:hAnsi="Verdana" w:cs="Arial"/>
          <w:sz w:val="24"/>
          <w:szCs w:val="24"/>
        </w:rPr>
        <w:t xml:space="preserve"> mandatorily reassigned</w:t>
      </w:r>
      <w:r w:rsidRPr="00066FA8">
        <w:rPr>
          <w:rFonts w:ascii="Verdana" w:hAnsi="Verdana" w:cs="Arial"/>
          <w:sz w:val="24"/>
          <w:szCs w:val="24"/>
        </w:rPr>
        <w:t xml:space="preserve">, or expelled for the remainder of the school year in which the expulsion takes effect (if the misconduct occurs during the first semester) or the remainder of the second </w:t>
      </w:r>
      <w:r w:rsidRPr="00066FA8">
        <w:rPr>
          <w:rFonts w:ascii="Verdana" w:hAnsi="Verdana" w:cs="Arial"/>
          <w:sz w:val="24"/>
          <w:szCs w:val="24"/>
        </w:rPr>
        <w:lastRenderedPageBreak/>
        <w:t>semester, summer school, and the first semester of the following school year (if the misconduct occurs during the second semester)</w:t>
      </w:r>
      <w:r w:rsidR="00C15C3A" w:rsidRPr="00066FA8">
        <w:rPr>
          <w:rFonts w:ascii="Verdana" w:hAnsi="Verdana" w:cs="Arial"/>
          <w:sz w:val="24"/>
          <w:szCs w:val="24"/>
        </w:rPr>
        <w:t xml:space="preserve">.  </w:t>
      </w:r>
    </w:p>
    <w:p w14:paraId="0C7807E8" w14:textId="77777777" w:rsidR="00C15C3A" w:rsidRPr="00066FA8" w:rsidRDefault="00C15C3A" w:rsidP="003E3B4F">
      <w:pPr>
        <w:widowControl/>
        <w:jc w:val="both"/>
        <w:rPr>
          <w:rFonts w:ascii="Verdana" w:hAnsi="Verdana" w:cs="Arial"/>
          <w:sz w:val="24"/>
          <w:szCs w:val="24"/>
        </w:rPr>
      </w:pPr>
    </w:p>
    <w:p w14:paraId="73D40E4B" w14:textId="77777777" w:rsidR="00C15C3A" w:rsidRPr="00066FA8" w:rsidRDefault="00C15C3A" w:rsidP="003E3B4F">
      <w:pPr>
        <w:widowControl/>
        <w:jc w:val="both"/>
        <w:rPr>
          <w:rFonts w:ascii="Verdana" w:hAnsi="Verdana" w:cs="Arial"/>
          <w:sz w:val="24"/>
          <w:szCs w:val="24"/>
        </w:rPr>
      </w:pPr>
      <w:r w:rsidRPr="00066FA8">
        <w:rPr>
          <w:rFonts w:ascii="Verdana" w:hAnsi="Verdana" w:cs="Arial"/>
          <w:b/>
          <w:sz w:val="24"/>
          <w:szCs w:val="24"/>
        </w:rPr>
        <w:t>Confiscation of Firearms.</w:t>
      </w:r>
      <w:r w:rsidRPr="00066FA8">
        <w:rPr>
          <w:rFonts w:ascii="Verdana" w:hAnsi="Verdana" w:cs="Arial"/>
          <w:sz w:val="24"/>
          <w:szCs w:val="24"/>
        </w:rPr>
        <w:t xml:space="preserve">  Administrative and teaching personnel are statutorily authorized, without a warrant, to confiscate any firearm possessed in violation of this policy.  By statute, any firearm that is confiscated by school personnel shall be delivered to a peace officer as soon as practicable.  Such firearms are subject to being destroyed by law enforcement authorities.</w:t>
      </w:r>
    </w:p>
    <w:p w14:paraId="29354A3C" w14:textId="77777777" w:rsidR="00C15C3A" w:rsidRPr="00066FA8" w:rsidRDefault="00C15C3A" w:rsidP="003E3B4F">
      <w:pPr>
        <w:widowControl/>
        <w:jc w:val="both"/>
        <w:rPr>
          <w:rFonts w:ascii="Verdana" w:hAnsi="Verdana" w:cs="Arial"/>
          <w:sz w:val="24"/>
          <w:szCs w:val="24"/>
        </w:rPr>
      </w:pPr>
    </w:p>
    <w:p w14:paraId="7C6DA45A" w14:textId="77777777" w:rsidR="00C15C3A" w:rsidRPr="00066FA8" w:rsidRDefault="00C15C3A" w:rsidP="003E3B4F">
      <w:pPr>
        <w:widowControl/>
        <w:jc w:val="both"/>
        <w:rPr>
          <w:rFonts w:ascii="Verdana" w:hAnsi="Verdana" w:cs="Arial"/>
          <w:sz w:val="24"/>
          <w:szCs w:val="24"/>
        </w:rPr>
      </w:pPr>
      <w:r w:rsidRPr="00066FA8">
        <w:rPr>
          <w:rFonts w:ascii="Verdana" w:hAnsi="Verdana" w:cs="Arial"/>
          <w:b/>
          <w:sz w:val="24"/>
          <w:szCs w:val="24"/>
        </w:rPr>
        <w:t>Report to Law Enforcement Authorities.</w:t>
      </w:r>
      <w:r w:rsidRPr="00066FA8">
        <w:rPr>
          <w:rFonts w:ascii="Verdana" w:hAnsi="Verdana" w:cs="Arial"/>
          <w:sz w:val="24"/>
          <w:szCs w:val="24"/>
        </w:rPr>
        <w:t xml:space="preserve">  All school personnel are required to report any violation of this policy to a principal or the superintendent of schools.  Pursuant to state and federal law, school personnel are required to report to law enforcement authorities when a student brings a firearm or weapon to school.</w:t>
      </w:r>
    </w:p>
    <w:p w14:paraId="1547189E" w14:textId="77777777" w:rsidR="00C15C3A" w:rsidRPr="00066FA8" w:rsidRDefault="00C15C3A" w:rsidP="003E3B4F">
      <w:pPr>
        <w:widowControl/>
        <w:jc w:val="both"/>
        <w:rPr>
          <w:rFonts w:ascii="Verdana" w:hAnsi="Verdana" w:cs="Arial"/>
          <w:sz w:val="24"/>
          <w:szCs w:val="24"/>
        </w:rPr>
      </w:pPr>
    </w:p>
    <w:p w14:paraId="63882C0E" w14:textId="4BEEB980" w:rsidR="00E54EDA" w:rsidRPr="00066FA8" w:rsidRDefault="00E54EDA" w:rsidP="00E54EDA">
      <w:pPr>
        <w:jc w:val="both"/>
        <w:rPr>
          <w:rFonts w:ascii="Verdana" w:hAnsi="Verdana"/>
          <w:sz w:val="24"/>
          <w:szCs w:val="24"/>
        </w:rPr>
      </w:pPr>
      <w:r w:rsidRPr="00066FA8">
        <w:rPr>
          <w:rFonts w:ascii="Verdana" w:hAnsi="Verdana"/>
          <w:sz w:val="24"/>
          <w:szCs w:val="24"/>
        </w:rPr>
        <w:t xml:space="preserve">Adopted on: </w:t>
      </w:r>
      <w:r w:rsidR="00FD1FCE">
        <w:rPr>
          <w:rFonts w:ascii="Verdana" w:hAnsi="Verdana"/>
          <w:sz w:val="24"/>
          <w:szCs w:val="24"/>
        </w:rPr>
        <w:t>July 9, 2018</w:t>
      </w:r>
      <w:bookmarkStart w:id="0" w:name="_GoBack"/>
      <w:bookmarkEnd w:id="0"/>
    </w:p>
    <w:p w14:paraId="7A0EF9F0" w14:textId="77777777" w:rsidR="00E54EDA" w:rsidRPr="00066FA8" w:rsidRDefault="00E54EDA" w:rsidP="00E54EDA">
      <w:pPr>
        <w:jc w:val="both"/>
        <w:rPr>
          <w:rFonts w:ascii="Verdana" w:hAnsi="Verdana"/>
          <w:sz w:val="24"/>
          <w:szCs w:val="24"/>
        </w:rPr>
      </w:pPr>
      <w:r w:rsidRPr="00066FA8">
        <w:rPr>
          <w:rFonts w:ascii="Verdana" w:hAnsi="Verdana"/>
          <w:sz w:val="24"/>
          <w:szCs w:val="24"/>
        </w:rPr>
        <w:t>Revised on: _________________________</w:t>
      </w:r>
    </w:p>
    <w:p w14:paraId="2B9758C3" w14:textId="77777777" w:rsidR="00E54EDA" w:rsidRPr="00066FA8" w:rsidRDefault="00E54EDA" w:rsidP="00E54E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Arial"/>
          <w:sz w:val="24"/>
          <w:szCs w:val="24"/>
        </w:rPr>
      </w:pPr>
      <w:r w:rsidRPr="00066FA8">
        <w:rPr>
          <w:rFonts w:ascii="Verdana" w:hAnsi="Verdana"/>
          <w:sz w:val="24"/>
          <w:szCs w:val="24"/>
        </w:rPr>
        <w:t>Reviewed on: ________________________</w:t>
      </w:r>
    </w:p>
    <w:p w14:paraId="6834EBF5" w14:textId="77777777" w:rsidR="00E54EDA" w:rsidRPr="00066FA8" w:rsidRDefault="00E54EDA">
      <w:pPr>
        <w:widowControl/>
        <w:jc w:val="both"/>
        <w:rPr>
          <w:rFonts w:ascii="Verdana" w:hAnsi="Verdana"/>
          <w:b/>
          <w:sz w:val="24"/>
          <w:szCs w:val="24"/>
        </w:rPr>
      </w:pPr>
    </w:p>
    <w:sectPr w:rsidR="00E54EDA" w:rsidRPr="00066FA8">
      <w:footerReference w:type="even" r:id="rId7"/>
      <w:footerReference w:type="default" r:id="rId8"/>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A6242" w14:textId="77777777" w:rsidR="006E592D" w:rsidRDefault="006E592D">
      <w:r>
        <w:separator/>
      </w:r>
    </w:p>
  </w:endnote>
  <w:endnote w:type="continuationSeparator" w:id="0">
    <w:p w14:paraId="336C4350" w14:textId="77777777" w:rsidR="006E592D" w:rsidRDefault="006E5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D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13816" w14:textId="77777777" w:rsidR="00B63DC0" w:rsidRPr="00066FA8" w:rsidRDefault="00B63DC0" w:rsidP="00F42C23">
    <w:pPr>
      <w:pStyle w:val="Footer"/>
      <w:framePr w:wrap="around" w:vAnchor="text" w:hAnchor="margin" w:xAlign="right" w:y="1"/>
      <w:rPr>
        <w:rStyle w:val="PageNumber"/>
        <w:rFonts w:ascii="Verdana" w:hAnsi="Verdana"/>
        <w:sz w:val="22"/>
        <w:szCs w:val="22"/>
      </w:rPr>
    </w:pPr>
    <w:r w:rsidRPr="00066FA8">
      <w:rPr>
        <w:rStyle w:val="PageNumber"/>
        <w:rFonts w:ascii="Verdana" w:hAnsi="Verdana"/>
        <w:sz w:val="22"/>
        <w:szCs w:val="22"/>
      </w:rPr>
      <w:fldChar w:fldCharType="begin"/>
    </w:r>
    <w:r w:rsidRPr="00066FA8">
      <w:rPr>
        <w:rStyle w:val="PageNumber"/>
        <w:rFonts w:ascii="Verdana" w:hAnsi="Verdana"/>
        <w:sz w:val="22"/>
        <w:szCs w:val="22"/>
      </w:rPr>
      <w:instrText xml:space="preserve">PAGE  </w:instrText>
    </w:r>
    <w:r w:rsidRPr="00066FA8">
      <w:rPr>
        <w:rStyle w:val="PageNumber"/>
        <w:rFonts w:ascii="Verdana" w:hAnsi="Verdana"/>
        <w:sz w:val="22"/>
        <w:szCs w:val="22"/>
      </w:rPr>
      <w:fldChar w:fldCharType="end"/>
    </w:r>
  </w:p>
  <w:p w14:paraId="2D018CAB" w14:textId="77777777" w:rsidR="00B63DC0" w:rsidRPr="00066FA8" w:rsidRDefault="00B63DC0" w:rsidP="00B63DC0">
    <w:pPr>
      <w:pStyle w:val="Footer"/>
      <w:ind w:right="360"/>
      <w:rPr>
        <w:rFonts w:ascii="Verdana" w:hAnsi="Verdana"/>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78077" w14:textId="77777777" w:rsidR="00B63DC0" w:rsidRPr="00066FA8" w:rsidRDefault="00B63DC0" w:rsidP="00F42C23">
    <w:pPr>
      <w:pStyle w:val="Footer"/>
      <w:framePr w:wrap="around" w:vAnchor="text" w:hAnchor="margin" w:xAlign="right" w:y="1"/>
      <w:rPr>
        <w:rStyle w:val="PageNumber"/>
        <w:rFonts w:ascii="Verdana" w:hAnsi="Verdana"/>
        <w:sz w:val="22"/>
        <w:szCs w:val="22"/>
      </w:rPr>
    </w:pPr>
  </w:p>
  <w:p w14:paraId="211820E9" w14:textId="77777777" w:rsidR="00B63DC0" w:rsidRPr="00066FA8" w:rsidRDefault="00B63DC0" w:rsidP="00B63DC0">
    <w:pPr>
      <w:pStyle w:val="Footer"/>
      <w:ind w:right="360"/>
      <w:jc w:val="center"/>
      <w:rPr>
        <w:rFonts w:ascii="Verdana" w:hAnsi="Verdana" w:cs="Arial"/>
        <w:sz w:val="22"/>
        <w:szCs w:val="22"/>
      </w:rPr>
    </w:pPr>
    <w:r w:rsidRPr="00066FA8">
      <w:rPr>
        <w:rFonts w:ascii="Verdana" w:hAnsi="Verdana" w:cs="Arial"/>
        <w:sz w:val="22"/>
        <w:szCs w:val="22"/>
      </w:rPr>
      <w:t xml:space="preserve">Page </w:t>
    </w:r>
    <w:r w:rsidRPr="00066FA8">
      <w:rPr>
        <w:rFonts w:ascii="Verdana" w:hAnsi="Verdana" w:cs="Arial"/>
        <w:sz w:val="22"/>
        <w:szCs w:val="22"/>
      </w:rPr>
      <w:fldChar w:fldCharType="begin"/>
    </w:r>
    <w:r w:rsidRPr="00066FA8">
      <w:rPr>
        <w:rFonts w:ascii="Verdana" w:hAnsi="Verdana" w:cs="Arial"/>
        <w:sz w:val="22"/>
        <w:szCs w:val="22"/>
      </w:rPr>
      <w:instrText xml:space="preserve"> PAGE </w:instrText>
    </w:r>
    <w:r w:rsidRPr="00066FA8">
      <w:rPr>
        <w:rFonts w:ascii="Verdana" w:hAnsi="Verdana" w:cs="Arial"/>
        <w:sz w:val="22"/>
        <w:szCs w:val="22"/>
      </w:rPr>
      <w:fldChar w:fldCharType="separate"/>
    </w:r>
    <w:r w:rsidR="006B1A17">
      <w:rPr>
        <w:rFonts w:ascii="Verdana" w:hAnsi="Verdana" w:cs="Arial"/>
        <w:noProof/>
        <w:sz w:val="22"/>
        <w:szCs w:val="22"/>
      </w:rPr>
      <w:t>2</w:t>
    </w:r>
    <w:r w:rsidRPr="00066FA8">
      <w:rPr>
        <w:rFonts w:ascii="Verdana" w:hAnsi="Verdana" w:cs="Arial"/>
        <w:sz w:val="22"/>
        <w:szCs w:val="22"/>
      </w:rPr>
      <w:fldChar w:fldCharType="end"/>
    </w:r>
    <w:r w:rsidRPr="00066FA8">
      <w:rPr>
        <w:rFonts w:ascii="Verdana" w:hAnsi="Verdana" w:cs="Arial"/>
        <w:sz w:val="22"/>
        <w:szCs w:val="22"/>
      </w:rPr>
      <w:t xml:space="preserve"> of </w:t>
    </w:r>
    <w:r w:rsidRPr="00066FA8">
      <w:rPr>
        <w:rFonts w:ascii="Verdana" w:hAnsi="Verdana" w:cs="Arial"/>
        <w:sz w:val="22"/>
        <w:szCs w:val="22"/>
      </w:rPr>
      <w:fldChar w:fldCharType="begin"/>
    </w:r>
    <w:r w:rsidRPr="00066FA8">
      <w:rPr>
        <w:rFonts w:ascii="Verdana" w:hAnsi="Verdana" w:cs="Arial"/>
        <w:sz w:val="22"/>
        <w:szCs w:val="22"/>
      </w:rPr>
      <w:instrText xml:space="preserve"> NUMPAGES </w:instrText>
    </w:r>
    <w:r w:rsidRPr="00066FA8">
      <w:rPr>
        <w:rFonts w:ascii="Verdana" w:hAnsi="Verdana" w:cs="Arial"/>
        <w:sz w:val="22"/>
        <w:szCs w:val="22"/>
      </w:rPr>
      <w:fldChar w:fldCharType="separate"/>
    </w:r>
    <w:r w:rsidR="006B1A17">
      <w:rPr>
        <w:rFonts w:ascii="Verdana" w:hAnsi="Verdana" w:cs="Arial"/>
        <w:noProof/>
        <w:sz w:val="22"/>
        <w:szCs w:val="22"/>
      </w:rPr>
      <w:t>3</w:t>
    </w:r>
    <w:r w:rsidRPr="00066FA8">
      <w:rPr>
        <w:rFonts w:ascii="Verdana" w:hAnsi="Verdana"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59D3B" w14:textId="77777777" w:rsidR="006E592D" w:rsidRDefault="006E592D">
      <w:r>
        <w:separator/>
      </w:r>
    </w:p>
  </w:footnote>
  <w:footnote w:type="continuationSeparator" w:id="0">
    <w:p w14:paraId="0D80725D" w14:textId="77777777" w:rsidR="006E592D" w:rsidRDefault="006E5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83FFB"/>
    <w:multiLevelType w:val="hybridMultilevel"/>
    <w:tmpl w:val="9E7C7C22"/>
    <w:lvl w:ilvl="0" w:tplc="4EAC7FD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0CB5947"/>
    <w:multiLevelType w:val="hybridMultilevel"/>
    <w:tmpl w:val="FB9E90C6"/>
    <w:lvl w:ilvl="0" w:tplc="CEC02D44">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36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EDA"/>
    <w:rsid w:val="00066FA8"/>
    <w:rsid w:val="0018654C"/>
    <w:rsid w:val="001B5DCC"/>
    <w:rsid w:val="001E541B"/>
    <w:rsid w:val="002D5BF3"/>
    <w:rsid w:val="003536B3"/>
    <w:rsid w:val="003668DC"/>
    <w:rsid w:val="003E3B4F"/>
    <w:rsid w:val="00442B42"/>
    <w:rsid w:val="004700F6"/>
    <w:rsid w:val="00484FBA"/>
    <w:rsid w:val="00487611"/>
    <w:rsid w:val="00491118"/>
    <w:rsid w:val="004A333C"/>
    <w:rsid w:val="004A352C"/>
    <w:rsid w:val="004D01BA"/>
    <w:rsid w:val="004D73A1"/>
    <w:rsid w:val="005501A3"/>
    <w:rsid w:val="005E25F5"/>
    <w:rsid w:val="005F668B"/>
    <w:rsid w:val="00664E42"/>
    <w:rsid w:val="006A72CD"/>
    <w:rsid w:val="006B1A17"/>
    <w:rsid w:val="006E592D"/>
    <w:rsid w:val="007A03E0"/>
    <w:rsid w:val="007C6A34"/>
    <w:rsid w:val="00811D89"/>
    <w:rsid w:val="008F3357"/>
    <w:rsid w:val="00984202"/>
    <w:rsid w:val="009C0D17"/>
    <w:rsid w:val="00A978A4"/>
    <w:rsid w:val="00B018FE"/>
    <w:rsid w:val="00B131C4"/>
    <w:rsid w:val="00B63DC0"/>
    <w:rsid w:val="00C05617"/>
    <w:rsid w:val="00C07429"/>
    <w:rsid w:val="00C15C3A"/>
    <w:rsid w:val="00C92DBC"/>
    <w:rsid w:val="00CD2D04"/>
    <w:rsid w:val="00CE47CE"/>
    <w:rsid w:val="00D24430"/>
    <w:rsid w:val="00D25BBD"/>
    <w:rsid w:val="00D320B5"/>
    <w:rsid w:val="00D45669"/>
    <w:rsid w:val="00E02D29"/>
    <w:rsid w:val="00E22B6B"/>
    <w:rsid w:val="00E23249"/>
    <w:rsid w:val="00E54EDA"/>
    <w:rsid w:val="00E90305"/>
    <w:rsid w:val="00F42C23"/>
    <w:rsid w:val="00F74E88"/>
    <w:rsid w:val="00FD1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683F9A8"/>
  <w15:docId w15:val="{97872AFC-182C-48F1-A193-7E6D8E1CA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rPr>
      <w:sz w:val="20"/>
      <w:szCs w:val="20"/>
    </w:rPr>
  </w:style>
  <w:style w:type="character" w:customStyle="1" w:styleId="FootnoteRef">
    <w:name w:val="Footnote Ref"/>
  </w:style>
  <w:style w:type="paragraph" w:customStyle="1" w:styleId="26">
    <w:name w:val="_26"/>
    <w:pPr>
      <w:widowControl w:val="0"/>
      <w:autoSpaceDE w:val="0"/>
      <w:autoSpaceDN w:val="0"/>
      <w:adjustRightInd w:val="0"/>
      <w:jc w:val="both"/>
    </w:pPr>
    <w:rPr>
      <w:sz w:val="24"/>
      <w:szCs w:val="24"/>
    </w:rPr>
  </w:style>
  <w:style w:type="paragraph" w:customStyle="1" w:styleId="25">
    <w:name w:val="_25"/>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rPr>
  </w:style>
  <w:style w:type="paragraph" w:customStyle="1" w:styleId="24">
    <w:name w:val="_24"/>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sz w:val="24"/>
      <w:szCs w:val="24"/>
    </w:rPr>
  </w:style>
  <w:style w:type="paragraph" w:customStyle="1" w:styleId="23">
    <w:name w:val="_23"/>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sz w:val="24"/>
      <w:szCs w:val="24"/>
    </w:rPr>
  </w:style>
  <w:style w:type="paragraph" w:customStyle="1" w:styleId="22">
    <w:name w:val="_22"/>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sz w:val="24"/>
      <w:szCs w:val="24"/>
    </w:rPr>
  </w:style>
  <w:style w:type="paragraph" w:customStyle="1" w:styleId="21">
    <w:name w:val="_21"/>
    <w:pPr>
      <w:widowControl w:val="0"/>
      <w:tabs>
        <w:tab w:val="left" w:pos="4320"/>
        <w:tab w:val="left" w:pos="5040"/>
        <w:tab w:val="left" w:pos="5760"/>
        <w:tab w:val="left" w:pos="6480"/>
        <w:tab w:val="left" w:pos="7200"/>
        <w:tab w:val="left" w:pos="7920"/>
      </w:tabs>
      <w:autoSpaceDE w:val="0"/>
      <w:autoSpaceDN w:val="0"/>
      <w:adjustRightInd w:val="0"/>
      <w:ind w:left="4320"/>
      <w:jc w:val="both"/>
    </w:pPr>
    <w:rPr>
      <w:sz w:val="24"/>
      <w:szCs w:val="24"/>
    </w:rPr>
  </w:style>
  <w:style w:type="paragraph" w:customStyle="1" w:styleId="20">
    <w:name w:val="_20"/>
    <w:pPr>
      <w:widowControl w:val="0"/>
      <w:tabs>
        <w:tab w:val="left" w:pos="5040"/>
        <w:tab w:val="left" w:pos="5760"/>
        <w:tab w:val="left" w:pos="6480"/>
        <w:tab w:val="left" w:pos="7200"/>
        <w:tab w:val="left" w:pos="7920"/>
      </w:tabs>
      <w:autoSpaceDE w:val="0"/>
      <w:autoSpaceDN w:val="0"/>
      <w:adjustRightInd w:val="0"/>
      <w:ind w:left="5040"/>
      <w:jc w:val="both"/>
    </w:pPr>
    <w:rPr>
      <w:sz w:val="24"/>
      <w:szCs w:val="24"/>
    </w:rPr>
  </w:style>
  <w:style w:type="paragraph" w:customStyle="1" w:styleId="19">
    <w:name w:val="_19"/>
    <w:pPr>
      <w:widowControl w:val="0"/>
      <w:tabs>
        <w:tab w:val="left" w:pos="5760"/>
        <w:tab w:val="left" w:pos="6480"/>
        <w:tab w:val="left" w:pos="7200"/>
        <w:tab w:val="left" w:pos="7920"/>
      </w:tabs>
      <w:autoSpaceDE w:val="0"/>
      <w:autoSpaceDN w:val="0"/>
      <w:adjustRightInd w:val="0"/>
      <w:ind w:left="5760"/>
      <w:jc w:val="both"/>
    </w:pPr>
    <w:rPr>
      <w:sz w:val="24"/>
      <w:szCs w:val="24"/>
    </w:rPr>
  </w:style>
  <w:style w:type="paragraph" w:customStyle="1" w:styleId="18">
    <w:name w:val="_18"/>
    <w:pPr>
      <w:widowControl w:val="0"/>
      <w:tabs>
        <w:tab w:val="left" w:pos="6480"/>
        <w:tab w:val="left" w:pos="7200"/>
        <w:tab w:val="left" w:pos="7920"/>
      </w:tabs>
      <w:autoSpaceDE w:val="0"/>
      <w:autoSpaceDN w:val="0"/>
      <w:adjustRightInd w:val="0"/>
      <w:ind w:left="6480"/>
      <w:jc w:val="both"/>
    </w:pPr>
    <w:rPr>
      <w:sz w:val="24"/>
      <w:szCs w:val="24"/>
    </w:rPr>
  </w:style>
  <w:style w:type="paragraph" w:customStyle="1" w:styleId="17">
    <w:name w:val="_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 w:val="24"/>
      <w:szCs w:val="24"/>
    </w:rPr>
  </w:style>
  <w:style w:type="paragraph" w:customStyle="1" w:styleId="16">
    <w:name w:val="_16"/>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rPr>
  </w:style>
  <w:style w:type="paragraph" w:customStyle="1" w:styleId="15">
    <w:name w:val="_15"/>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sz w:val="24"/>
      <w:szCs w:val="24"/>
    </w:rPr>
  </w:style>
  <w:style w:type="paragraph" w:customStyle="1" w:styleId="14">
    <w:name w:val="_14"/>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sz w:val="24"/>
      <w:szCs w:val="24"/>
    </w:rPr>
  </w:style>
  <w:style w:type="paragraph" w:customStyle="1" w:styleId="13">
    <w:name w:val="_13"/>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sz w:val="24"/>
      <w:szCs w:val="24"/>
    </w:rPr>
  </w:style>
  <w:style w:type="paragraph" w:customStyle="1" w:styleId="12">
    <w:name w:val="_12"/>
    <w:pPr>
      <w:widowControl w:val="0"/>
      <w:tabs>
        <w:tab w:val="left" w:pos="4320"/>
        <w:tab w:val="left" w:pos="5040"/>
        <w:tab w:val="left" w:pos="5760"/>
        <w:tab w:val="left" w:pos="6480"/>
        <w:tab w:val="left" w:pos="7200"/>
        <w:tab w:val="left" w:pos="7920"/>
      </w:tabs>
      <w:autoSpaceDE w:val="0"/>
      <w:autoSpaceDN w:val="0"/>
      <w:adjustRightInd w:val="0"/>
      <w:ind w:left="4320"/>
      <w:jc w:val="both"/>
    </w:pPr>
    <w:rPr>
      <w:sz w:val="24"/>
      <w:szCs w:val="24"/>
    </w:rPr>
  </w:style>
  <w:style w:type="paragraph" w:customStyle="1" w:styleId="11">
    <w:name w:val="_11"/>
    <w:pPr>
      <w:widowControl w:val="0"/>
      <w:tabs>
        <w:tab w:val="left" w:pos="5040"/>
        <w:tab w:val="left" w:pos="5760"/>
        <w:tab w:val="left" w:pos="6480"/>
        <w:tab w:val="left" w:pos="7200"/>
        <w:tab w:val="left" w:pos="7920"/>
      </w:tabs>
      <w:autoSpaceDE w:val="0"/>
      <w:autoSpaceDN w:val="0"/>
      <w:adjustRightInd w:val="0"/>
      <w:ind w:left="5040"/>
      <w:jc w:val="both"/>
    </w:pPr>
    <w:rPr>
      <w:sz w:val="24"/>
      <w:szCs w:val="24"/>
    </w:rPr>
  </w:style>
  <w:style w:type="paragraph" w:customStyle="1" w:styleId="10">
    <w:name w:val="_10"/>
    <w:pPr>
      <w:widowControl w:val="0"/>
      <w:tabs>
        <w:tab w:val="left" w:pos="5760"/>
        <w:tab w:val="left" w:pos="6480"/>
        <w:tab w:val="left" w:pos="7200"/>
        <w:tab w:val="left" w:pos="7920"/>
      </w:tabs>
      <w:autoSpaceDE w:val="0"/>
      <w:autoSpaceDN w:val="0"/>
      <w:adjustRightInd w:val="0"/>
      <w:ind w:left="5760"/>
      <w:jc w:val="both"/>
    </w:pPr>
    <w:rPr>
      <w:sz w:val="24"/>
      <w:szCs w:val="24"/>
    </w:rPr>
  </w:style>
  <w:style w:type="paragraph" w:customStyle="1" w:styleId="9">
    <w:name w:val="_9"/>
    <w:pPr>
      <w:widowControl w:val="0"/>
      <w:tabs>
        <w:tab w:val="left" w:pos="6480"/>
        <w:tab w:val="left" w:pos="7200"/>
        <w:tab w:val="left" w:pos="7920"/>
      </w:tabs>
      <w:autoSpaceDE w:val="0"/>
      <w:autoSpaceDN w:val="0"/>
      <w:adjustRightInd w:val="0"/>
      <w:ind w:left="6480"/>
      <w:jc w:val="both"/>
    </w:pPr>
    <w:rPr>
      <w:sz w:val="24"/>
      <w:szCs w:val="24"/>
    </w:rPr>
  </w:style>
  <w:style w:type="paragraph" w:customStyle="1" w:styleId="8">
    <w:name w:val="_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 w:val="24"/>
      <w:szCs w:val="24"/>
    </w:rPr>
  </w:style>
  <w:style w:type="paragraph" w:customStyle="1" w:styleId="7">
    <w:name w:val="_7"/>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rPr>
  </w:style>
  <w:style w:type="paragraph" w:customStyle="1" w:styleId="6">
    <w:name w:val="_6"/>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sz w:val="24"/>
      <w:szCs w:val="24"/>
    </w:rPr>
  </w:style>
  <w:style w:type="paragraph" w:customStyle="1" w:styleId="5">
    <w:name w:val="_5"/>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sz w:val="24"/>
      <w:szCs w:val="24"/>
    </w:rPr>
  </w:style>
  <w:style w:type="paragraph" w:customStyle="1" w:styleId="4">
    <w:name w:val="_4"/>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sz w:val="24"/>
      <w:szCs w:val="24"/>
    </w:rPr>
  </w:style>
  <w:style w:type="paragraph" w:customStyle="1" w:styleId="3">
    <w:name w:val="_3"/>
    <w:pPr>
      <w:widowControl w:val="0"/>
      <w:tabs>
        <w:tab w:val="left" w:pos="4320"/>
        <w:tab w:val="left" w:pos="5040"/>
        <w:tab w:val="left" w:pos="5760"/>
        <w:tab w:val="left" w:pos="6480"/>
        <w:tab w:val="left" w:pos="7200"/>
        <w:tab w:val="left" w:pos="7920"/>
      </w:tabs>
      <w:autoSpaceDE w:val="0"/>
      <w:autoSpaceDN w:val="0"/>
      <w:adjustRightInd w:val="0"/>
      <w:ind w:left="4320"/>
      <w:jc w:val="both"/>
    </w:pPr>
    <w:rPr>
      <w:sz w:val="24"/>
      <w:szCs w:val="24"/>
    </w:rPr>
  </w:style>
  <w:style w:type="paragraph" w:customStyle="1" w:styleId="2">
    <w:name w:val="_2"/>
    <w:pPr>
      <w:widowControl w:val="0"/>
      <w:tabs>
        <w:tab w:val="left" w:pos="5040"/>
        <w:tab w:val="left" w:pos="5760"/>
        <w:tab w:val="left" w:pos="6480"/>
        <w:tab w:val="left" w:pos="7200"/>
        <w:tab w:val="left" w:pos="7920"/>
      </w:tabs>
      <w:autoSpaceDE w:val="0"/>
      <w:autoSpaceDN w:val="0"/>
      <w:adjustRightInd w:val="0"/>
      <w:ind w:left="5040"/>
      <w:jc w:val="both"/>
    </w:pPr>
    <w:rPr>
      <w:sz w:val="24"/>
      <w:szCs w:val="24"/>
    </w:rPr>
  </w:style>
  <w:style w:type="paragraph" w:customStyle="1" w:styleId="1">
    <w:name w:val="_1"/>
    <w:pPr>
      <w:widowControl w:val="0"/>
      <w:tabs>
        <w:tab w:val="left" w:pos="5760"/>
        <w:tab w:val="left" w:pos="6480"/>
        <w:tab w:val="left" w:pos="7200"/>
        <w:tab w:val="left" w:pos="7920"/>
      </w:tabs>
      <w:autoSpaceDE w:val="0"/>
      <w:autoSpaceDN w:val="0"/>
      <w:adjustRightInd w:val="0"/>
      <w:ind w:left="5760"/>
      <w:jc w:val="both"/>
    </w:pPr>
    <w:rPr>
      <w:sz w:val="24"/>
      <w:szCs w:val="24"/>
    </w:rPr>
  </w:style>
  <w:style w:type="paragraph" w:customStyle="1" w:styleId="a">
    <w:name w:val="_"/>
    <w:pPr>
      <w:widowControl w:val="0"/>
      <w:tabs>
        <w:tab w:val="left" w:pos="6480"/>
        <w:tab w:val="left" w:pos="7200"/>
        <w:tab w:val="left" w:pos="7920"/>
      </w:tabs>
      <w:autoSpaceDE w:val="0"/>
      <w:autoSpaceDN w:val="0"/>
      <w:adjustRightInd w:val="0"/>
      <w:ind w:left="6480"/>
      <w:jc w:val="both"/>
    </w:pPr>
    <w:rPr>
      <w:sz w:val="24"/>
      <w:szCs w:val="24"/>
    </w:rPr>
  </w:style>
  <w:style w:type="paragraph" w:styleId="BalloonText">
    <w:name w:val="Balloon Text"/>
    <w:basedOn w:val="Normal"/>
    <w:semiHidden/>
    <w:rsid w:val="004D01BA"/>
    <w:rPr>
      <w:rFonts w:ascii="Tahoma" w:hAnsi="Tahoma" w:cs="Tahoma"/>
      <w:sz w:val="16"/>
      <w:szCs w:val="16"/>
    </w:rPr>
  </w:style>
  <w:style w:type="paragraph" w:styleId="Footer">
    <w:name w:val="footer"/>
    <w:basedOn w:val="Normal"/>
    <w:rsid w:val="00B63DC0"/>
    <w:pPr>
      <w:tabs>
        <w:tab w:val="center" w:pos="4320"/>
        <w:tab w:val="right" w:pos="8640"/>
      </w:tabs>
    </w:pPr>
  </w:style>
  <w:style w:type="character" w:styleId="PageNumber">
    <w:name w:val="page number"/>
    <w:basedOn w:val="DefaultParagraphFont"/>
    <w:rsid w:val="00B63DC0"/>
  </w:style>
  <w:style w:type="paragraph" w:styleId="Header">
    <w:name w:val="header"/>
    <w:basedOn w:val="Normal"/>
    <w:rsid w:val="00B63DC0"/>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EMERGENCY RESPONSE TO</vt:lpstr>
    </vt:vector>
  </TitlesOfParts>
  <Company>Harding, Shultz and Downs</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RESPONSE TO</dc:title>
  <dc:creator>KSB School Law</dc:creator>
  <cp:lastModifiedBy>Microsoft Office User</cp:lastModifiedBy>
  <cp:revision>3</cp:revision>
  <cp:lastPrinted>2012-06-05T18:04:00Z</cp:lastPrinted>
  <dcterms:created xsi:type="dcterms:W3CDTF">2018-07-17T20:57:00Z</dcterms:created>
  <dcterms:modified xsi:type="dcterms:W3CDTF">2018-07-17T20:58:00Z</dcterms:modified>
</cp:coreProperties>
</file>