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D07EE" w14:textId="77777777" w:rsidR="003E401C" w:rsidRPr="00650E2E" w:rsidRDefault="000D7157" w:rsidP="003E401C">
      <w:pPr>
        <w:tabs>
          <w:tab w:val="center" w:pos="4680"/>
        </w:tabs>
        <w:jc w:val="center"/>
        <w:rPr>
          <w:rFonts w:ascii="Verdana" w:hAnsi="Verdana"/>
          <w:b/>
          <w:szCs w:val="24"/>
        </w:rPr>
      </w:pPr>
      <w:r>
        <w:rPr>
          <w:rFonts w:ascii="Verdana" w:hAnsi="Verdana" w:cs="Arial"/>
          <w:b/>
          <w:szCs w:val="24"/>
        </w:rPr>
        <w:t>4050</w:t>
      </w:r>
      <w:r w:rsidR="00D11182" w:rsidRPr="00650E2E">
        <w:rPr>
          <w:rFonts w:ascii="Verdana" w:hAnsi="Verdana"/>
          <w:b/>
          <w:szCs w:val="24"/>
        </w:rPr>
        <w:fldChar w:fldCharType="begin"/>
      </w:r>
      <w:r w:rsidR="00D11182" w:rsidRPr="00650E2E">
        <w:rPr>
          <w:rFonts w:ascii="Verdana" w:hAnsi="Verdana"/>
          <w:b/>
          <w:szCs w:val="24"/>
        </w:rPr>
        <w:instrText xml:space="preserve"> SEQ CHAPTER \h \r 1</w:instrText>
      </w:r>
      <w:r w:rsidR="00D11182" w:rsidRPr="00650E2E">
        <w:rPr>
          <w:rFonts w:ascii="Verdana" w:hAnsi="Verdana"/>
          <w:b/>
          <w:szCs w:val="24"/>
        </w:rPr>
        <w:fldChar w:fldCharType="end"/>
      </w:r>
    </w:p>
    <w:p w14:paraId="770615AA" w14:textId="77777777" w:rsidR="00D11182" w:rsidRPr="00650E2E" w:rsidRDefault="00D11182" w:rsidP="003E401C">
      <w:pPr>
        <w:tabs>
          <w:tab w:val="center" w:pos="4680"/>
        </w:tabs>
        <w:jc w:val="center"/>
        <w:rPr>
          <w:rFonts w:ascii="Verdana" w:hAnsi="Verdana"/>
          <w:b/>
          <w:szCs w:val="24"/>
        </w:rPr>
      </w:pPr>
      <w:r w:rsidRPr="00650E2E">
        <w:rPr>
          <w:rFonts w:ascii="Verdana" w:hAnsi="Verdana"/>
          <w:b/>
          <w:szCs w:val="24"/>
        </w:rPr>
        <w:t>Overtime and Compensatory Time</w:t>
      </w:r>
    </w:p>
    <w:p w14:paraId="3F7A23A7" w14:textId="77777777" w:rsidR="00D11182" w:rsidRPr="00650E2E" w:rsidRDefault="00D11182">
      <w:pPr>
        <w:rPr>
          <w:rFonts w:ascii="Verdana" w:hAnsi="Verdana"/>
          <w:szCs w:val="24"/>
        </w:rPr>
      </w:pPr>
    </w:p>
    <w:p w14:paraId="4BB6921D" w14:textId="77777777" w:rsidR="00D11182" w:rsidRPr="00650E2E" w:rsidRDefault="00D11182" w:rsidP="00316ACC">
      <w:pPr>
        <w:jc w:val="both"/>
        <w:rPr>
          <w:rFonts w:ascii="Verdana" w:hAnsi="Verdana"/>
          <w:szCs w:val="24"/>
        </w:rPr>
      </w:pPr>
      <w:r w:rsidRPr="00650E2E">
        <w:rPr>
          <w:rFonts w:ascii="Verdana" w:hAnsi="Verdana"/>
          <w:szCs w:val="24"/>
        </w:rPr>
        <w:tab/>
      </w:r>
      <w:r w:rsidR="003E401C" w:rsidRPr="00650E2E">
        <w:rPr>
          <w:rFonts w:ascii="Verdana" w:hAnsi="Verdana"/>
          <w:szCs w:val="24"/>
        </w:rPr>
        <w:t>E</w:t>
      </w:r>
      <w:r w:rsidRPr="00650E2E">
        <w:rPr>
          <w:rFonts w:ascii="Verdana" w:hAnsi="Verdana"/>
          <w:szCs w:val="24"/>
        </w:rPr>
        <w:t xml:space="preserve">mployees who are "non-exempt" under the Fair Labor Standards Act </w:t>
      </w:r>
      <w:r w:rsidR="003E401C" w:rsidRPr="00650E2E">
        <w:rPr>
          <w:rFonts w:ascii="Verdana" w:hAnsi="Verdana"/>
          <w:szCs w:val="24"/>
        </w:rPr>
        <w:t xml:space="preserve">and who work more than 40 hours in a workweek </w:t>
      </w:r>
      <w:r w:rsidRPr="00650E2E">
        <w:rPr>
          <w:rFonts w:ascii="Verdana" w:hAnsi="Verdana"/>
          <w:szCs w:val="24"/>
        </w:rPr>
        <w:t xml:space="preserve">will be paid at the rate of time-and-one-half (1½) times their regular rate of pay for all </w:t>
      </w:r>
      <w:r w:rsidR="003E401C" w:rsidRPr="00650E2E">
        <w:rPr>
          <w:rFonts w:ascii="Verdana" w:hAnsi="Verdana"/>
          <w:szCs w:val="24"/>
        </w:rPr>
        <w:t xml:space="preserve">overtime </w:t>
      </w:r>
      <w:r w:rsidRPr="00650E2E">
        <w:rPr>
          <w:rFonts w:ascii="Verdana" w:hAnsi="Verdana"/>
          <w:szCs w:val="24"/>
        </w:rPr>
        <w:t>hours</w:t>
      </w:r>
      <w:r w:rsidR="003E401C" w:rsidRPr="00650E2E">
        <w:rPr>
          <w:rFonts w:ascii="Verdana" w:hAnsi="Verdana"/>
          <w:szCs w:val="24"/>
        </w:rPr>
        <w:t xml:space="preserve"> or will be provided compensatory time</w:t>
      </w:r>
      <w:r w:rsidRPr="00650E2E">
        <w:rPr>
          <w:rFonts w:ascii="Verdana" w:hAnsi="Verdana"/>
          <w:szCs w:val="24"/>
        </w:rPr>
        <w:t xml:space="preserve">.  </w:t>
      </w:r>
      <w:r w:rsidR="003E401C" w:rsidRPr="00650E2E">
        <w:rPr>
          <w:rFonts w:ascii="Verdana" w:hAnsi="Verdana"/>
          <w:szCs w:val="24"/>
        </w:rPr>
        <w:t>All overtime must be approved in advance by the employee's supervisor.  S</w:t>
      </w:r>
      <w:r w:rsidRPr="00650E2E">
        <w:rPr>
          <w:rFonts w:ascii="Verdana" w:hAnsi="Verdana"/>
          <w:szCs w:val="24"/>
        </w:rPr>
        <w:t xml:space="preserve">cheduled holidays, vacation days, time off for jury duty, and time off for sickness, emergencies or other personal reasons will not be considered hours worked for overtime purposes.  </w:t>
      </w:r>
    </w:p>
    <w:p w14:paraId="36103136" w14:textId="77777777" w:rsidR="00D11182" w:rsidRPr="00650E2E" w:rsidRDefault="00D11182" w:rsidP="00316ACC">
      <w:pPr>
        <w:jc w:val="both"/>
        <w:rPr>
          <w:rFonts w:ascii="Verdana" w:hAnsi="Verdana"/>
          <w:szCs w:val="24"/>
        </w:rPr>
      </w:pPr>
    </w:p>
    <w:p w14:paraId="263CB3D1" w14:textId="77777777" w:rsidR="00D11182" w:rsidRPr="00650E2E" w:rsidRDefault="00D11182" w:rsidP="00316ACC">
      <w:pPr>
        <w:jc w:val="both"/>
        <w:rPr>
          <w:rFonts w:ascii="Verdana" w:hAnsi="Verdana"/>
          <w:szCs w:val="24"/>
        </w:rPr>
      </w:pPr>
      <w:r w:rsidRPr="00650E2E">
        <w:rPr>
          <w:rFonts w:ascii="Verdana" w:hAnsi="Verdana"/>
          <w:szCs w:val="24"/>
        </w:rPr>
        <w:tab/>
      </w:r>
      <w:r w:rsidR="00201559" w:rsidRPr="00650E2E">
        <w:rPr>
          <w:rFonts w:ascii="Verdana" w:hAnsi="Verdana"/>
          <w:szCs w:val="24"/>
        </w:rPr>
        <w:t>T</w:t>
      </w:r>
      <w:r w:rsidR="003E401C" w:rsidRPr="00650E2E">
        <w:rPr>
          <w:rFonts w:ascii="Verdana" w:hAnsi="Verdana"/>
          <w:szCs w:val="24"/>
        </w:rPr>
        <w:t>he district may grant c</w:t>
      </w:r>
      <w:r w:rsidRPr="00650E2E">
        <w:rPr>
          <w:rFonts w:ascii="Verdana" w:hAnsi="Verdana"/>
          <w:szCs w:val="24"/>
        </w:rPr>
        <w:t xml:space="preserve">ompensatory time </w:t>
      </w:r>
      <w:r w:rsidR="00201559" w:rsidRPr="00650E2E">
        <w:rPr>
          <w:rFonts w:ascii="Verdana" w:hAnsi="Verdana"/>
          <w:szCs w:val="24"/>
        </w:rPr>
        <w:t xml:space="preserve">in lieu of overtime pay </w:t>
      </w:r>
      <w:r w:rsidRPr="00650E2E">
        <w:rPr>
          <w:rFonts w:ascii="Verdana" w:hAnsi="Verdana"/>
          <w:szCs w:val="24"/>
        </w:rPr>
        <w:t xml:space="preserve">at a rate of one and one-half </w:t>
      </w:r>
      <w:r w:rsidR="003E401C" w:rsidRPr="00650E2E">
        <w:rPr>
          <w:rFonts w:ascii="Verdana" w:hAnsi="Verdana"/>
          <w:szCs w:val="24"/>
        </w:rPr>
        <w:t xml:space="preserve">(1½) </w:t>
      </w:r>
      <w:r w:rsidRPr="00650E2E">
        <w:rPr>
          <w:rFonts w:ascii="Verdana" w:hAnsi="Verdana"/>
          <w:szCs w:val="24"/>
        </w:rPr>
        <w:t xml:space="preserve">hours </w:t>
      </w:r>
      <w:r w:rsidR="00201559" w:rsidRPr="00650E2E">
        <w:rPr>
          <w:rFonts w:ascii="Verdana" w:hAnsi="Verdana"/>
          <w:szCs w:val="24"/>
        </w:rPr>
        <w:t xml:space="preserve">off </w:t>
      </w:r>
      <w:r w:rsidRPr="00650E2E">
        <w:rPr>
          <w:rFonts w:ascii="Verdana" w:hAnsi="Verdana"/>
          <w:szCs w:val="24"/>
        </w:rPr>
        <w:t>for each hour of overtime</w:t>
      </w:r>
      <w:r w:rsidR="003E401C" w:rsidRPr="00650E2E">
        <w:rPr>
          <w:rFonts w:ascii="Verdana" w:hAnsi="Verdana"/>
          <w:szCs w:val="24"/>
        </w:rPr>
        <w:t xml:space="preserve"> the employee worked</w:t>
      </w:r>
      <w:r w:rsidRPr="00650E2E">
        <w:rPr>
          <w:rFonts w:ascii="Verdana" w:hAnsi="Verdana"/>
          <w:szCs w:val="24"/>
        </w:rPr>
        <w:t xml:space="preserve">.  </w:t>
      </w:r>
      <w:r w:rsidR="003E401C" w:rsidRPr="00650E2E">
        <w:rPr>
          <w:rFonts w:ascii="Verdana" w:hAnsi="Verdana"/>
          <w:szCs w:val="24"/>
        </w:rPr>
        <w:t>E</w:t>
      </w:r>
      <w:r w:rsidRPr="00650E2E">
        <w:rPr>
          <w:rFonts w:ascii="Verdana" w:hAnsi="Verdana"/>
          <w:szCs w:val="24"/>
        </w:rPr>
        <w:t>mployee</w:t>
      </w:r>
      <w:r w:rsidR="003E401C" w:rsidRPr="00650E2E">
        <w:rPr>
          <w:rFonts w:ascii="Verdana" w:hAnsi="Verdana"/>
          <w:szCs w:val="24"/>
        </w:rPr>
        <w:t xml:space="preserve">s may accrue a maximum of </w:t>
      </w:r>
      <w:r w:rsidRPr="00650E2E">
        <w:rPr>
          <w:rFonts w:ascii="Verdana" w:hAnsi="Verdana"/>
          <w:szCs w:val="24"/>
        </w:rPr>
        <w:t xml:space="preserve">240 hours of compensatory time, which represents 160 hours of actual overtime worked.  </w:t>
      </w:r>
      <w:r w:rsidR="003E401C" w:rsidRPr="00650E2E">
        <w:rPr>
          <w:rFonts w:ascii="Verdana" w:hAnsi="Verdana"/>
          <w:szCs w:val="24"/>
        </w:rPr>
        <w:t xml:space="preserve">When an employee </w:t>
      </w:r>
      <w:r w:rsidR="00201559" w:rsidRPr="00650E2E">
        <w:rPr>
          <w:rFonts w:ascii="Verdana" w:hAnsi="Verdana"/>
          <w:szCs w:val="24"/>
        </w:rPr>
        <w:t xml:space="preserve">has accrued </w:t>
      </w:r>
      <w:r w:rsidRPr="00650E2E">
        <w:rPr>
          <w:rFonts w:ascii="Verdana" w:hAnsi="Verdana"/>
          <w:szCs w:val="24"/>
        </w:rPr>
        <w:t>240 hours of compensatory tim</w:t>
      </w:r>
      <w:r w:rsidR="003E401C" w:rsidRPr="00650E2E">
        <w:rPr>
          <w:rFonts w:ascii="Verdana" w:hAnsi="Verdana"/>
          <w:szCs w:val="24"/>
        </w:rPr>
        <w:t>e, the district shall pay him/her at the rate of one</w:t>
      </w:r>
      <w:r w:rsidR="00201559" w:rsidRPr="00650E2E">
        <w:rPr>
          <w:rFonts w:ascii="Verdana" w:hAnsi="Verdana"/>
          <w:szCs w:val="24"/>
        </w:rPr>
        <w:t xml:space="preserve"> and one</w:t>
      </w:r>
      <w:r w:rsidR="003E401C" w:rsidRPr="00650E2E">
        <w:rPr>
          <w:rFonts w:ascii="Verdana" w:hAnsi="Verdana"/>
          <w:szCs w:val="24"/>
        </w:rPr>
        <w:t>-half (1½) times his/her regular rate of pay for each additional hour of overtime</w:t>
      </w:r>
      <w:r w:rsidRPr="00650E2E">
        <w:rPr>
          <w:rFonts w:ascii="Verdana" w:hAnsi="Verdana"/>
          <w:szCs w:val="24"/>
        </w:rPr>
        <w:t xml:space="preserve">.  </w:t>
      </w:r>
      <w:r w:rsidR="00201559" w:rsidRPr="00650E2E">
        <w:rPr>
          <w:rFonts w:ascii="Verdana" w:hAnsi="Verdana"/>
          <w:szCs w:val="24"/>
        </w:rPr>
        <w:t xml:space="preserve">An </w:t>
      </w:r>
      <w:r w:rsidR="003E401C" w:rsidRPr="00650E2E">
        <w:rPr>
          <w:rFonts w:ascii="Verdana" w:hAnsi="Verdana"/>
          <w:szCs w:val="24"/>
        </w:rPr>
        <w:t xml:space="preserve">employee </w:t>
      </w:r>
      <w:r w:rsidR="00201559" w:rsidRPr="00650E2E">
        <w:rPr>
          <w:rFonts w:ascii="Verdana" w:hAnsi="Verdana"/>
          <w:szCs w:val="24"/>
        </w:rPr>
        <w:t xml:space="preserve">who </w:t>
      </w:r>
      <w:r w:rsidR="003E401C" w:rsidRPr="00650E2E">
        <w:rPr>
          <w:rFonts w:ascii="Verdana" w:hAnsi="Verdana"/>
          <w:szCs w:val="24"/>
        </w:rPr>
        <w:t xml:space="preserve">asks to use compensatory time shall be permitted to use it within a reasonable period after the request if </w:t>
      </w:r>
      <w:r w:rsidR="00201559" w:rsidRPr="00650E2E">
        <w:rPr>
          <w:rFonts w:ascii="Verdana" w:hAnsi="Verdana"/>
          <w:szCs w:val="24"/>
        </w:rPr>
        <w:t xml:space="preserve">its </w:t>
      </w:r>
      <w:r w:rsidR="003E401C" w:rsidRPr="00650E2E">
        <w:rPr>
          <w:rFonts w:ascii="Verdana" w:hAnsi="Verdana"/>
          <w:szCs w:val="24"/>
        </w:rPr>
        <w:t>use does not unduly disrupt the district’s operations.</w:t>
      </w:r>
    </w:p>
    <w:p w14:paraId="01CB328B" w14:textId="77777777" w:rsidR="00D11182" w:rsidRPr="00650E2E" w:rsidRDefault="00D11182" w:rsidP="00316ACC">
      <w:pPr>
        <w:jc w:val="both"/>
        <w:rPr>
          <w:rFonts w:ascii="Verdana" w:hAnsi="Verdana"/>
          <w:szCs w:val="24"/>
        </w:rPr>
      </w:pPr>
      <w:r w:rsidRPr="00650E2E">
        <w:rPr>
          <w:rFonts w:ascii="Verdana" w:hAnsi="Verdana"/>
          <w:szCs w:val="24"/>
        </w:rPr>
        <w:tab/>
      </w:r>
      <w:r w:rsidRPr="00650E2E">
        <w:rPr>
          <w:rFonts w:ascii="Verdana" w:hAnsi="Verdana"/>
          <w:szCs w:val="24"/>
        </w:rPr>
        <w:tab/>
      </w:r>
      <w:r w:rsidRPr="00650E2E">
        <w:rPr>
          <w:rFonts w:ascii="Verdana" w:hAnsi="Verdana"/>
          <w:szCs w:val="24"/>
        </w:rPr>
        <w:tab/>
      </w:r>
      <w:r w:rsidRPr="00650E2E">
        <w:rPr>
          <w:rFonts w:ascii="Verdana" w:hAnsi="Verdana"/>
          <w:szCs w:val="24"/>
        </w:rPr>
        <w:tab/>
      </w:r>
    </w:p>
    <w:p w14:paraId="6B5EBB43" w14:textId="77777777" w:rsidR="00201559" w:rsidRPr="00650E2E" w:rsidRDefault="00D11182" w:rsidP="00316ACC">
      <w:pPr>
        <w:jc w:val="both"/>
        <w:rPr>
          <w:rFonts w:ascii="Verdana" w:hAnsi="Verdana"/>
          <w:szCs w:val="24"/>
        </w:rPr>
      </w:pPr>
      <w:r w:rsidRPr="00650E2E">
        <w:rPr>
          <w:rFonts w:ascii="Verdana" w:hAnsi="Verdana"/>
          <w:szCs w:val="24"/>
        </w:rPr>
        <w:tab/>
      </w:r>
      <w:r w:rsidR="003E401C" w:rsidRPr="00650E2E">
        <w:rPr>
          <w:rFonts w:ascii="Verdana" w:hAnsi="Verdana"/>
          <w:szCs w:val="24"/>
        </w:rPr>
        <w:t>Upon termination of employment, a</w:t>
      </w:r>
      <w:r w:rsidRPr="00650E2E">
        <w:rPr>
          <w:rFonts w:ascii="Verdana" w:hAnsi="Verdana"/>
          <w:szCs w:val="24"/>
        </w:rPr>
        <w:t xml:space="preserve">n employee shall be paid for unused compensatory time at a rate of compensation not less than: (1) the average regular </w:t>
      </w:r>
      <w:r w:rsidR="00201559" w:rsidRPr="00650E2E">
        <w:rPr>
          <w:rFonts w:ascii="Verdana" w:hAnsi="Verdana"/>
          <w:szCs w:val="24"/>
        </w:rPr>
        <w:t xml:space="preserve">hourly </w:t>
      </w:r>
      <w:r w:rsidRPr="00650E2E">
        <w:rPr>
          <w:rFonts w:ascii="Verdana" w:hAnsi="Verdana"/>
          <w:szCs w:val="24"/>
        </w:rPr>
        <w:t xml:space="preserve">rate </w:t>
      </w:r>
      <w:r w:rsidR="003E401C" w:rsidRPr="00650E2E">
        <w:rPr>
          <w:rFonts w:ascii="Verdana" w:hAnsi="Verdana"/>
          <w:szCs w:val="24"/>
        </w:rPr>
        <w:t xml:space="preserve">paid to </w:t>
      </w:r>
      <w:r w:rsidRPr="00650E2E">
        <w:rPr>
          <w:rFonts w:ascii="Verdana" w:hAnsi="Verdana"/>
          <w:szCs w:val="24"/>
        </w:rPr>
        <w:t xml:space="preserve">the employee during the last three years of </w:t>
      </w:r>
      <w:r w:rsidR="003E401C" w:rsidRPr="00650E2E">
        <w:rPr>
          <w:rFonts w:ascii="Verdana" w:hAnsi="Verdana"/>
          <w:szCs w:val="24"/>
        </w:rPr>
        <w:t xml:space="preserve">his/her </w:t>
      </w:r>
      <w:r w:rsidRPr="00650E2E">
        <w:rPr>
          <w:rFonts w:ascii="Verdana" w:hAnsi="Verdana"/>
          <w:szCs w:val="24"/>
        </w:rPr>
        <w:t xml:space="preserve">employment, or (2) the final regular </w:t>
      </w:r>
      <w:r w:rsidR="00201559" w:rsidRPr="00650E2E">
        <w:rPr>
          <w:rFonts w:ascii="Verdana" w:hAnsi="Verdana"/>
          <w:szCs w:val="24"/>
        </w:rPr>
        <w:t xml:space="preserve">hourly </w:t>
      </w:r>
      <w:r w:rsidRPr="00650E2E">
        <w:rPr>
          <w:rFonts w:ascii="Verdana" w:hAnsi="Verdana"/>
          <w:szCs w:val="24"/>
        </w:rPr>
        <w:t xml:space="preserve">rate </w:t>
      </w:r>
      <w:r w:rsidR="003E401C" w:rsidRPr="00650E2E">
        <w:rPr>
          <w:rFonts w:ascii="Verdana" w:hAnsi="Verdana"/>
          <w:szCs w:val="24"/>
        </w:rPr>
        <w:t xml:space="preserve">paid to </w:t>
      </w:r>
      <w:r w:rsidRPr="00650E2E">
        <w:rPr>
          <w:rFonts w:ascii="Verdana" w:hAnsi="Verdana"/>
          <w:szCs w:val="24"/>
        </w:rPr>
        <w:t xml:space="preserve">the employee, whichever is higher.  </w:t>
      </w:r>
    </w:p>
    <w:p w14:paraId="2C42DF19" w14:textId="77777777" w:rsidR="00201559" w:rsidRPr="00650E2E" w:rsidRDefault="00201559" w:rsidP="00316ACC">
      <w:pPr>
        <w:jc w:val="both"/>
        <w:rPr>
          <w:rFonts w:ascii="Verdana" w:hAnsi="Verdana"/>
          <w:szCs w:val="24"/>
        </w:rPr>
      </w:pPr>
    </w:p>
    <w:p w14:paraId="1C757FE6" w14:textId="77777777" w:rsidR="00D11182" w:rsidRPr="00650E2E" w:rsidRDefault="00201559" w:rsidP="00C675B8">
      <w:pPr>
        <w:jc w:val="both"/>
        <w:rPr>
          <w:rFonts w:ascii="Verdana" w:hAnsi="Verdana"/>
          <w:szCs w:val="24"/>
        </w:rPr>
      </w:pPr>
      <w:r w:rsidRPr="00650E2E">
        <w:rPr>
          <w:rFonts w:ascii="Verdana" w:hAnsi="Verdana"/>
          <w:szCs w:val="24"/>
        </w:rPr>
        <w:tab/>
        <w:t>Payment for unused compensatory time shall be at the employee’s regular rate of pay for each hour of compensatory time, not one and one-half (1½) times the regular rate of pay</w:t>
      </w:r>
      <w:r w:rsidR="00C675B8" w:rsidRPr="00650E2E">
        <w:rPr>
          <w:rFonts w:ascii="Verdana" w:hAnsi="Verdana"/>
          <w:szCs w:val="24"/>
        </w:rPr>
        <w:t>.</w:t>
      </w:r>
    </w:p>
    <w:p w14:paraId="62B86EC6" w14:textId="77777777" w:rsidR="00C675B8" w:rsidRPr="00650E2E" w:rsidRDefault="00C675B8" w:rsidP="00C675B8">
      <w:pPr>
        <w:jc w:val="both"/>
        <w:rPr>
          <w:rFonts w:ascii="Verdana" w:hAnsi="Verdana"/>
          <w:szCs w:val="24"/>
        </w:rPr>
      </w:pPr>
    </w:p>
    <w:p w14:paraId="587E8210" w14:textId="1CA20BA0" w:rsidR="00C675B8" w:rsidRPr="00650E2E" w:rsidRDefault="00C675B8" w:rsidP="00C675B8">
      <w:pPr>
        <w:keepNext/>
        <w:jc w:val="both"/>
        <w:rPr>
          <w:rFonts w:ascii="Verdana" w:hAnsi="Verdana" w:cs="Arial"/>
          <w:szCs w:val="24"/>
        </w:rPr>
      </w:pPr>
      <w:r w:rsidRPr="00650E2E">
        <w:rPr>
          <w:rFonts w:ascii="Verdana" w:hAnsi="Verdana" w:cs="Arial"/>
          <w:szCs w:val="24"/>
        </w:rPr>
        <w:t xml:space="preserve">Adopted on: </w:t>
      </w:r>
      <w:r w:rsidR="004F770E">
        <w:rPr>
          <w:rFonts w:ascii="Verdana" w:hAnsi="Verdana" w:cs="Arial"/>
          <w:szCs w:val="24"/>
        </w:rPr>
        <w:t>July 9, 2018</w:t>
      </w:r>
      <w:bookmarkStart w:id="0" w:name="_GoBack"/>
      <w:bookmarkEnd w:id="0"/>
    </w:p>
    <w:p w14:paraId="08507B61" w14:textId="77777777" w:rsidR="00C675B8" w:rsidRPr="00650E2E" w:rsidRDefault="00C675B8" w:rsidP="00C675B8">
      <w:pPr>
        <w:keepNext/>
        <w:jc w:val="both"/>
        <w:rPr>
          <w:rFonts w:ascii="Verdana" w:hAnsi="Verdana" w:cs="Arial"/>
          <w:szCs w:val="24"/>
        </w:rPr>
      </w:pPr>
      <w:r w:rsidRPr="00650E2E">
        <w:rPr>
          <w:rFonts w:ascii="Verdana" w:hAnsi="Verdana" w:cs="Arial"/>
          <w:szCs w:val="24"/>
        </w:rPr>
        <w:t>Revised on: _______________</w:t>
      </w:r>
    </w:p>
    <w:p w14:paraId="1299EA5E" w14:textId="77777777" w:rsidR="00C675B8" w:rsidRPr="00650E2E" w:rsidRDefault="00C675B8" w:rsidP="00C675B8">
      <w:pPr>
        <w:keepNext/>
        <w:jc w:val="both"/>
        <w:rPr>
          <w:rFonts w:ascii="Verdana" w:hAnsi="Verdana" w:cs="Arial"/>
          <w:szCs w:val="24"/>
        </w:rPr>
      </w:pPr>
      <w:r w:rsidRPr="00650E2E">
        <w:rPr>
          <w:rFonts w:ascii="Verdana" w:hAnsi="Verdana" w:cs="Arial"/>
          <w:szCs w:val="24"/>
        </w:rPr>
        <w:t>Reviewed on: ______________</w:t>
      </w:r>
    </w:p>
    <w:p w14:paraId="35C0DF7B" w14:textId="77777777" w:rsidR="00C675B8" w:rsidRPr="00650E2E" w:rsidRDefault="00C675B8" w:rsidP="00C675B8">
      <w:pPr>
        <w:jc w:val="both"/>
        <w:rPr>
          <w:rFonts w:ascii="Verdana" w:hAnsi="Verdana"/>
          <w:szCs w:val="24"/>
        </w:rPr>
      </w:pPr>
    </w:p>
    <w:sectPr w:rsidR="00C675B8" w:rsidRPr="00650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BA04" w14:textId="77777777" w:rsidR="00DF7FC7" w:rsidRDefault="00DF7FC7" w:rsidP="00A96BCB">
      <w:r>
        <w:separator/>
      </w:r>
    </w:p>
  </w:endnote>
  <w:endnote w:type="continuationSeparator" w:id="0">
    <w:p w14:paraId="69FF30BA" w14:textId="77777777" w:rsidR="00DF7FC7" w:rsidRDefault="00DF7FC7" w:rsidP="00A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3349" w14:textId="77777777" w:rsidR="00A96BCB" w:rsidRDefault="00A96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1BC1" w14:textId="77777777" w:rsidR="00A96BCB" w:rsidRDefault="00A96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1D66" w14:textId="77777777" w:rsidR="00A96BCB" w:rsidRDefault="00A9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06BA" w14:textId="77777777" w:rsidR="00DF7FC7" w:rsidRDefault="00DF7FC7" w:rsidP="00A96BCB">
      <w:r>
        <w:separator/>
      </w:r>
    </w:p>
  </w:footnote>
  <w:footnote w:type="continuationSeparator" w:id="0">
    <w:p w14:paraId="16235690" w14:textId="77777777" w:rsidR="00DF7FC7" w:rsidRDefault="00DF7FC7" w:rsidP="00A9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6BC9" w14:textId="77777777" w:rsidR="00A96BCB" w:rsidRDefault="00A96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8E8C" w14:textId="77777777" w:rsidR="00A96BCB" w:rsidRDefault="00A96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1394" w14:textId="77777777" w:rsidR="00A96BCB" w:rsidRDefault="00A96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1C"/>
    <w:rsid w:val="000D7157"/>
    <w:rsid w:val="000E6E90"/>
    <w:rsid w:val="000F4B6F"/>
    <w:rsid w:val="001212EF"/>
    <w:rsid w:val="001D2699"/>
    <w:rsid w:val="00201559"/>
    <w:rsid w:val="003061CB"/>
    <w:rsid w:val="00316ACC"/>
    <w:rsid w:val="003479E5"/>
    <w:rsid w:val="003E401C"/>
    <w:rsid w:val="004F770E"/>
    <w:rsid w:val="005D7104"/>
    <w:rsid w:val="00650E2E"/>
    <w:rsid w:val="006D5A6E"/>
    <w:rsid w:val="008F0086"/>
    <w:rsid w:val="00A96BCB"/>
    <w:rsid w:val="00B25D84"/>
    <w:rsid w:val="00B62D6C"/>
    <w:rsid w:val="00C568CD"/>
    <w:rsid w:val="00C675B8"/>
    <w:rsid w:val="00D11182"/>
    <w:rsid w:val="00D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E4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B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9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B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2018-07-12T15:51:00Z</dcterms:created>
  <dcterms:modified xsi:type="dcterms:W3CDTF">2018-07-12T15:52:00Z</dcterms:modified>
</cp:coreProperties>
</file>