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ED37D" w14:textId="77777777" w:rsidR="00BF4331" w:rsidRPr="00F744E2" w:rsidRDefault="002D2BC4" w:rsidP="00BF4331">
      <w:pPr>
        <w:numPr>
          <w:ilvl w:val="12"/>
          <w:numId w:val="0"/>
        </w:numPr>
        <w:jc w:val="center"/>
        <w:rPr>
          <w:rFonts w:ascii="Verdana" w:hAnsi="Verdana"/>
          <w:b/>
          <w:sz w:val="24"/>
        </w:rPr>
      </w:pPr>
      <w:r w:rsidRPr="00F744E2">
        <w:rPr>
          <w:rFonts w:ascii="Verdana" w:hAnsi="Verdana"/>
          <w:b/>
          <w:sz w:val="24"/>
        </w:rPr>
        <w:t>4029</w:t>
      </w:r>
    </w:p>
    <w:p w14:paraId="5D743521" w14:textId="77777777" w:rsidR="00BF4331" w:rsidRPr="00F744E2" w:rsidRDefault="00BF4331" w:rsidP="00BF4331">
      <w:pPr>
        <w:numPr>
          <w:ilvl w:val="12"/>
          <w:numId w:val="0"/>
        </w:numPr>
        <w:jc w:val="center"/>
        <w:rPr>
          <w:rFonts w:ascii="Verdana" w:hAnsi="Verdana"/>
          <w:sz w:val="24"/>
        </w:rPr>
      </w:pPr>
      <w:r w:rsidRPr="00F744E2">
        <w:rPr>
          <w:rFonts w:ascii="Verdana" w:hAnsi="Verdana"/>
          <w:b/>
          <w:sz w:val="24"/>
        </w:rPr>
        <w:t>Salary Schedule for Certificated Employees</w:t>
      </w:r>
      <w:r w:rsidRPr="00F744E2">
        <w:rPr>
          <w:rFonts w:ascii="Verdana" w:hAnsi="Verdana"/>
          <w:b/>
          <w:sz w:val="24"/>
        </w:rPr>
        <w:fldChar w:fldCharType="begin"/>
      </w:r>
      <w:r w:rsidRPr="00F744E2">
        <w:rPr>
          <w:rFonts w:ascii="Verdana" w:hAnsi="Verdana"/>
          <w:b/>
          <w:sz w:val="24"/>
        </w:rPr>
        <w:instrText>tc "Salary Schedule for Certified Employees"</w:instrText>
      </w:r>
      <w:r w:rsidRPr="00F744E2">
        <w:rPr>
          <w:rFonts w:ascii="Verdana" w:hAnsi="Verdana"/>
          <w:b/>
          <w:sz w:val="24"/>
        </w:rPr>
        <w:fldChar w:fldCharType="end"/>
      </w:r>
    </w:p>
    <w:p w14:paraId="4E272135" w14:textId="77777777" w:rsidR="00BF4331" w:rsidRPr="00F744E2" w:rsidRDefault="00BF4331" w:rsidP="00BF4331">
      <w:pPr>
        <w:numPr>
          <w:ilvl w:val="12"/>
          <w:numId w:val="0"/>
        </w:numPr>
        <w:rPr>
          <w:rFonts w:ascii="Verdana" w:hAnsi="Verdana"/>
          <w:sz w:val="24"/>
        </w:rPr>
      </w:pPr>
    </w:p>
    <w:p w14:paraId="4E31CF83" w14:textId="5C71ACB4" w:rsidR="00BF4331" w:rsidRPr="00F744E2" w:rsidRDefault="00BF4331" w:rsidP="00BF4331">
      <w:pPr>
        <w:numPr>
          <w:ilvl w:val="12"/>
          <w:numId w:val="0"/>
        </w:numPr>
        <w:jc w:val="both"/>
        <w:rPr>
          <w:rFonts w:ascii="Verdana" w:hAnsi="Verdana"/>
          <w:sz w:val="24"/>
        </w:rPr>
      </w:pPr>
      <w:r w:rsidRPr="00F744E2">
        <w:rPr>
          <w:rFonts w:ascii="Verdana" w:hAnsi="Verdana"/>
          <w:sz w:val="24"/>
        </w:rPr>
        <w:t>The board of education recognizes the "salary schedule" and related provisions for compensation currently in effect resulting from negotiations between the board</w:t>
      </w:r>
      <w:r w:rsidR="004B3F9E" w:rsidRPr="00F744E2">
        <w:rPr>
          <w:rFonts w:ascii="Verdana" w:hAnsi="Verdana"/>
          <w:sz w:val="24"/>
        </w:rPr>
        <w:t xml:space="preserve"> and the education association. </w:t>
      </w:r>
      <w:r w:rsidR="004B3F9E" w:rsidRPr="002F092D">
        <w:rPr>
          <w:rFonts w:ascii="Verdana" w:hAnsi="Verdana" w:cs="Arial"/>
          <w:sz w:val="24"/>
          <w:szCs w:val="24"/>
        </w:rPr>
        <w:t xml:space="preserve"> This policy is intended to supplement the terms and conditions contained in the collective bargaining agreement.  If there is any conflict between the terms of this policy and the collective bargaining agreement, the terms of th</w:t>
      </w:r>
      <w:r w:rsidR="00EA4069">
        <w:rPr>
          <w:rFonts w:ascii="Verdana" w:hAnsi="Verdana" w:cs="Arial"/>
          <w:sz w:val="24"/>
          <w:szCs w:val="24"/>
        </w:rPr>
        <w:t>e negotiated agreement</w:t>
      </w:r>
      <w:r w:rsidR="004B3F9E" w:rsidRPr="002F092D">
        <w:rPr>
          <w:rFonts w:ascii="Verdana" w:hAnsi="Verdana" w:cs="Arial"/>
          <w:sz w:val="24"/>
          <w:szCs w:val="24"/>
        </w:rPr>
        <w:t xml:space="preserve"> shall control.  </w:t>
      </w:r>
    </w:p>
    <w:p w14:paraId="67F2A596" w14:textId="77777777" w:rsidR="00BF4331" w:rsidRPr="00F744E2" w:rsidRDefault="00BF4331" w:rsidP="00BF4331">
      <w:pPr>
        <w:numPr>
          <w:ilvl w:val="12"/>
          <w:numId w:val="0"/>
        </w:numPr>
        <w:jc w:val="both"/>
        <w:rPr>
          <w:rFonts w:ascii="Verdana" w:hAnsi="Verdana"/>
          <w:sz w:val="24"/>
        </w:rPr>
      </w:pPr>
    </w:p>
    <w:p w14:paraId="62C752E4" w14:textId="77777777" w:rsidR="00BF4331" w:rsidRPr="00F744E2" w:rsidRDefault="00312EE5" w:rsidP="00BF4331">
      <w:pPr>
        <w:numPr>
          <w:ilvl w:val="12"/>
          <w:numId w:val="0"/>
        </w:numPr>
        <w:jc w:val="both"/>
        <w:rPr>
          <w:rFonts w:ascii="Verdana" w:hAnsi="Verdana"/>
          <w:sz w:val="24"/>
        </w:rPr>
      </w:pPr>
      <w:r w:rsidRPr="00F744E2">
        <w:rPr>
          <w:rFonts w:ascii="Verdana" w:hAnsi="Verdana"/>
          <w:b/>
          <w:sz w:val="24"/>
        </w:rPr>
        <w:t xml:space="preserve">Horizontal Advancement.  </w:t>
      </w:r>
      <w:r w:rsidR="00BF4331" w:rsidRPr="00F744E2">
        <w:rPr>
          <w:rFonts w:ascii="Verdana" w:hAnsi="Verdana"/>
          <w:sz w:val="24"/>
        </w:rPr>
        <w:t>Teachers w</w:t>
      </w:r>
      <w:r w:rsidR="001F7614" w:rsidRPr="00F744E2">
        <w:rPr>
          <w:rFonts w:ascii="Verdana" w:hAnsi="Verdana"/>
          <w:sz w:val="24"/>
        </w:rPr>
        <w:t xml:space="preserve">ho wish </w:t>
      </w:r>
      <w:r w:rsidR="00BF4331" w:rsidRPr="00F744E2">
        <w:rPr>
          <w:rFonts w:ascii="Verdana" w:hAnsi="Verdana"/>
          <w:sz w:val="24"/>
        </w:rPr>
        <w:t xml:space="preserve">to advance </w:t>
      </w:r>
      <w:r w:rsidR="001F7614" w:rsidRPr="00F744E2">
        <w:rPr>
          <w:rFonts w:ascii="Verdana" w:hAnsi="Verdana"/>
          <w:sz w:val="24"/>
        </w:rPr>
        <w:t xml:space="preserve">horizontally </w:t>
      </w:r>
      <w:r w:rsidR="00BF4331" w:rsidRPr="00F744E2">
        <w:rPr>
          <w:rFonts w:ascii="Verdana" w:hAnsi="Verdana"/>
          <w:sz w:val="24"/>
        </w:rPr>
        <w:t xml:space="preserve">on the salary schedule must notify the superintendent in writing prior to June 1 of the preceding school year.  </w:t>
      </w:r>
      <w:r w:rsidR="001F7614" w:rsidRPr="00F744E2">
        <w:rPr>
          <w:rFonts w:ascii="Verdana" w:hAnsi="Verdana"/>
          <w:sz w:val="24"/>
        </w:rPr>
        <w:t>The teacher must furnish the superintendent with c</w:t>
      </w:r>
      <w:r w:rsidR="00BF4331" w:rsidRPr="00F744E2">
        <w:rPr>
          <w:rFonts w:ascii="Verdana" w:hAnsi="Verdana"/>
          <w:sz w:val="24"/>
        </w:rPr>
        <w:t xml:space="preserve">ollege transcripts </w:t>
      </w:r>
      <w:r w:rsidR="001F7614" w:rsidRPr="00F744E2">
        <w:rPr>
          <w:rFonts w:ascii="Verdana" w:hAnsi="Verdana"/>
          <w:sz w:val="24"/>
        </w:rPr>
        <w:t xml:space="preserve">by </w:t>
      </w:r>
      <w:r w:rsidR="00BF4331" w:rsidRPr="00F744E2">
        <w:rPr>
          <w:rFonts w:ascii="Verdana" w:hAnsi="Verdana"/>
          <w:sz w:val="24"/>
        </w:rPr>
        <w:t xml:space="preserve">September 10 </w:t>
      </w:r>
      <w:r w:rsidR="001F7614" w:rsidRPr="00F744E2">
        <w:rPr>
          <w:rFonts w:ascii="Verdana" w:hAnsi="Verdana"/>
          <w:sz w:val="24"/>
        </w:rPr>
        <w:t xml:space="preserve">for the teacher to qualify to move horizontally on the </w:t>
      </w:r>
      <w:r w:rsidR="00BF4331" w:rsidRPr="00F744E2">
        <w:rPr>
          <w:rFonts w:ascii="Verdana" w:hAnsi="Verdana"/>
          <w:sz w:val="24"/>
        </w:rPr>
        <w:t xml:space="preserve">salary schedule.  If an institution will not issue an official transcript by September 10, </w:t>
      </w:r>
      <w:r w:rsidR="001F7614" w:rsidRPr="00F744E2">
        <w:rPr>
          <w:rFonts w:ascii="Verdana" w:hAnsi="Verdana"/>
          <w:sz w:val="24"/>
        </w:rPr>
        <w:t xml:space="preserve">the teacher must provide the superintendent with </w:t>
      </w:r>
      <w:r w:rsidR="00BF4331" w:rsidRPr="00F744E2">
        <w:rPr>
          <w:rFonts w:ascii="Verdana" w:hAnsi="Verdana"/>
          <w:sz w:val="24"/>
        </w:rPr>
        <w:t xml:space="preserve">written confirmation </w:t>
      </w:r>
      <w:r w:rsidR="001F7614" w:rsidRPr="00F744E2">
        <w:rPr>
          <w:rFonts w:ascii="Verdana" w:hAnsi="Verdana"/>
          <w:sz w:val="24"/>
        </w:rPr>
        <w:t xml:space="preserve">by September 10 </w:t>
      </w:r>
      <w:r w:rsidR="00BF4331" w:rsidRPr="00F744E2">
        <w:rPr>
          <w:rFonts w:ascii="Verdana" w:hAnsi="Verdana"/>
          <w:sz w:val="24"/>
        </w:rPr>
        <w:t xml:space="preserve">from a college official </w:t>
      </w:r>
      <w:r w:rsidR="001F7614" w:rsidRPr="00F744E2">
        <w:rPr>
          <w:rFonts w:ascii="Verdana" w:hAnsi="Verdana"/>
          <w:sz w:val="24"/>
        </w:rPr>
        <w:t xml:space="preserve">attesting that </w:t>
      </w:r>
      <w:r w:rsidR="00BF4331" w:rsidRPr="00F744E2">
        <w:rPr>
          <w:rFonts w:ascii="Verdana" w:hAnsi="Verdana"/>
          <w:sz w:val="24"/>
        </w:rPr>
        <w:t>th</w:t>
      </w:r>
      <w:r w:rsidR="001F7614" w:rsidRPr="00F744E2">
        <w:rPr>
          <w:rFonts w:ascii="Verdana" w:hAnsi="Verdana"/>
          <w:sz w:val="24"/>
        </w:rPr>
        <w:t xml:space="preserve">e teacher has satisfactorily completed the </w:t>
      </w:r>
      <w:r w:rsidR="00BF4331" w:rsidRPr="00F744E2">
        <w:rPr>
          <w:rFonts w:ascii="Verdana" w:hAnsi="Verdana"/>
          <w:sz w:val="24"/>
        </w:rPr>
        <w:t xml:space="preserve">courses. </w:t>
      </w:r>
    </w:p>
    <w:p w14:paraId="13C3E825" w14:textId="77777777" w:rsidR="00BF4331" w:rsidRPr="00F744E2" w:rsidRDefault="00BF4331" w:rsidP="00BF4331">
      <w:pPr>
        <w:numPr>
          <w:ilvl w:val="12"/>
          <w:numId w:val="0"/>
        </w:numPr>
        <w:jc w:val="both"/>
        <w:rPr>
          <w:rFonts w:ascii="Verdana" w:hAnsi="Verdana"/>
          <w:sz w:val="24"/>
        </w:rPr>
      </w:pPr>
    </w:p>
    <w:p w14:paraId="5DAD9BD2" w14:textId="77777777" w:rsidR="00BF4331" w:rsidRPr="00F744E2" w:rsidRDefault="00312EE5" w:rsidP="00BF4331">
      <w:pPr>
        <w:numPr>
          <w:ilvl w:val="12"/>
          <w:numId w:val="0"/>
        </w:numPr>
        <w:jc w:val="both"/>
        <w:rPr>
          <w:rFonts w:ascii="Verdana" w:hAnsi="Verdana"/>
          <w:sz w:val="24"/>
        </w:rPr>
      </w:pPr>
      <w:r w:rsidRPr="00F744E2">
        <w:rPr>
          <w:rFonts w:ascii="Verdana" w:hAnsi="Verdana"/>
          <w:b/>
          <w:sz w:val="24"/>
        </w:rPr>
        <w:t xml:space="preserve">Movement Past the BA Column.  </w:t>
      </w:r>
      <w:r w:rsidR="001F7614" w:rsidRPr="00F744E2">
        <w:rPr>
          <w:rFonts w:ascii="Verdana" w:hAnsi="Verdana"/>
          <w:sz w:val="24"/>
        </w:rPr>
        <w:t>T</w:t>
      </w:r>
      <w:r w:rsidR="00BF4331" w:rsidRPr="00F744E2">
        <w:rPr>
          <w:rFonts w:ascii="Verdana" w:hAnsi="Verdana"/>
          <w:sz w:val="24"/>
        </w:rPr>
        <w:t>eacher</w:t>
      </w:r>
      <w:r w:rsidR="001F7614" w:rsidRPr="00F744E2">
        <w:rPr>
          <w:rFonts w:ascii="Verdana" w:hAnsi="Verdana"/>
          <w:sz w:val="24"/>
        </w:rPr>
        <w:t>s</w:t>
      </w:r>
      <w:r w:rsidR="00BF4331" w:rsidRPr="00F744E2">
        <w:rPr>
          <w:rFonts w:ascii="Verdana" w:hAnsi="Verdana"/>
          <w:sz w:val="24"/>
        </w:rPr>
        <w:t xml:space="preserve"> </w:t>
      </w:r>
      <w:r w:rsidR="001F7614" w:rsidRPr="00F744E2">
        <w:rPr>
          <w:rFonts w:ascii="Verdana" w:hAnsi="Verdana"/>
          <w:sz w:val="24"/>
        </w:rPr>
        <w:t xml:space="preserve">who wish </w:t>
      </w:r>
      <w:r w:rsidR="00BF4331" w:rsidRPr="00F744E2">
        <w:rPr>
          <w:rFonts w:ascii="Verdana" w:hAnsi="Verdana"/>
          <w:sz w:val="24"/>
        </w:rPr>
        <w:t xml:space="preserve">to advance beyond the BA column must be accepted in a Masters Program </w:t>
      </w:r>
      <w:r w:rsidR="001F7614" w:rsidRPr="00F744E2">
        <w:rPr>
          <w:rFonts w:ascii="Verdana" w:hAnsi="Verdana"/>
          <w:sz w:val="24"/>
        </w:rPr>
        <w:t xml:space="preserve">that </w:t>
      </w:r>
      <w:r w:rsidR="00BF4331" w:rsidRPr="00F744E2">
        <w:rPr>
          <w:rFonts w:ascii="Verdana" w:hAnsi="Verdana"/>
          <w:sz w:val="24"/>
        </w:rPr>
        <w:t xml:space="preserve">relates to their teaching field, as determined by the superintendent.  Teachers must inform the superintendent of their enrollment prior to the </w:t>
      </w:r>
      <w:r w:rsidR="001F7614" w:rsidRPr="00F744E2">
        <w:rPr>
          <w:rFonts w:ascii="Verdana" w:hAnsi="Verdana"/>
          <w:sz w:val="24"/>
        </w:rPr>
        <w:t xml:space="preserve">beginning </w:t>
      </w:r>
      <w:r w:rsidR="00BF4331" w:rsidRPr="00F744E2">
        <w:rPr>
          <w:rFonts w:ascii="Verdana" w:hAnsi="Verdana"/>
          <w:sz w:val="24"/>
        </w:rPr>
        <w:t>of their class</w:t>
      </w:r>
      <w:r w:rsidR="001F7614" w:rsidRPr="00F744E2">
        <w:rPr>
          <w:rFonts w:ascii="Verdana" w:hAnsi="Verdana"/>
          <w:sz w:val="24"/>
        </w:rPr>
        <w:t xml:space="preserve"> </w:t>
      </w:r>
      <w:r w:rsidR="00BF4331" w:rsidRPr="00F744E2">
        <w:rPr>
          <w:rFonts w:ascii="Verdana" w:hAnsi="Verdana"/>
          <w:sz w:val="24"/>
        </w:rPr>
        <w:t>to discuss its work</w:t>
      </w:r>
      <w:r w:rsidR="001F7614" w:rsidRPr="00F744E2">
        <w:rPr>
          <w:rFonts w:ascii="Verdana" w:hAnsi="Verdana"/>
          <w:sz w:val="24"/>
        </w:rPr>
        <w:t>-</w:t>
      </w:r>
      <w:r w:rsidR="00BF4331" w:rsidRPr="00F744E2">
        <w:rPr>
          <w:rFonts w:ascii="Verdana" w:hAnsi="Verdana"/>
          <w:sz w:val="24"/>
        </w:rPr>
        <w:t xml:space="preserve">related objectives.  </w:t>
      </w:r>
    </w:p>
    <w:p w14:paraId="683FB2F5" w14:textId="77777777" w:rsidR="00BF4331" w:rsidRPr="00F744E2" w:rsidRDefault="00BF4331" w:rsidP="00BF4331">
      <w:pPr>
        <w:numPr>
          <w:ilvl w:val="12"/>
          <w:numId w:val="0"/>
        </w:numPr>
        <w:jc w:val="both"/>
        <w:rPr>
          <w:rFonts w:ascii="Verdana" w:hAnsi="Verdana"/>
          <w:sz w:val="24"/>
        </w:rPr>
      </w:pPr>
    </w:p>
    <w:p w14:paraId="6EC161E1" w14:textId="77777777" w:rsidR="00BF4331" w:rsidRPr="00F744E2" w:rsidRDefault="00312EE5" w:rsidP="00BF4331">
      <w:pPr>
        <w:numPr>
          <w:ilvl w:val="12"/>
          <w:numId w:val="0"/>
        </w:numPr>
        <w:jc w:val="both"/>
        <w:rPr>
          <w:rFonts w:ascii="Verdana" w:hAnsi="Verdana"/>
          <w:sz w:val="24"/>
        </w:rPr>
      </w:pPr>
      <w:r w:rsidRPr="00F744E2">
        <w:rPr>
          <w:rFonts w:ascii="Verdana" w:hAnsi="Verdana"/>
          <w:b/>
          <w:sz w:val="24"/>
        </w:rPr>
        <w:t xml:space="preserve">Movement Past the MA Column.  </w:t>
      </w:r>
      <w:r w:rsidRPr="00F744E2">
        <w:rPr>
          <w:rFonts w:ascii="Verdana" w:hAnsi="Verdana"/>
          <w:sz w:val="24"/>
        </w:rPr>
        <w:t>T</w:t>
      </w:r>
      <w:r w:rsidR="00BF4331" w:rsidRPr="00F744E2">
        <w:rPr>
          <w:rFonts w:ascii="Verdana" w:hAnsi="Verdana"/>
          <w:sz w:val="24"/>
        </w:rPr>
        <w:t>eacher</w:t>
      </w:r>
      <w:r w:rsidRPr="00F744E2">
        <w:rPr>
          <w:rFonts w:ascii="Verdana" w:hAnsi="Verdana"/>
          <w:sz w:val="24"/>
        </w:rPr>
        <w:t>s who wish</w:t>
      </w:r>
      <w:r w:rsidR="00BF4331" w:rsidRPr="00F744E2">
        <w:rPr>
          <w:rFonts w:ascii="Verdana" w:hAnsi="Verdana"/>
          <w:sz w:val="24"/>
        </w:rPr>
        <w:t xml:space="preserve"> to advance beyond the MA column</w:t>
      </w:r>
      <w:r w:rsidRPr="00F744E2">
        <w:rPr>
          <w:rFonts w:ascii="Verdana" w:hAnsi="Verdana"/>
          <w:sz w:val="24"/>
        </w:rPr>
        <w:t xml:space="preserve"> </w:t>
      </w:r>
      <w:r w:rsidR="00BF4331" w:rsidRPr="00F744E2">
        <w:rPr>
          <w:rFonts w:ascii="Verdana" w:hAnsi="Verdana"/>
          <w:sz w:val="24"/>
        </w:rPr>
        <w:t xml:space="preserve">must be enrolled in course work </w:t>
      </w:r>
      <w:r w:rsidRPr="00F744E2">
        <w:rPr>
          <w:rFonts w:ascii="Verdana" w:hAnsi="Verdana"/>
          <w:sz w:val="24"/>
        </w:rPr>
        <w:t xml:space="preserve">that </w:t>
      </w:r>
      <w:r w:rsidR="00BF4331" w:rsidRPr="00F744E2">
        <w:rPr>
          <w:rFonts w:ascii="Verdana" w:hAnsi="Verdana"/>
          <w:sz w:val="24"/>
        </w:rPr>
        <w:t xml:space="preserve">relates to their teaching field, as determined by the superintendent.  Teachers must inform the superintendent of their enrollment prior to the </w:t>
      </w:r>
      <w:r w:rsidRPr="00F744E2">
        <w:rPr>
          <w:rFonts w:ascii="Verdana" w:hAnsi="Verdana"/>
          <w:sz w:val="24"/>
        </w:rPr>
        <w:t xml:space="preserve">beginning of </w:t>
      </w:r>
      <w:r w:rsidR="00BF4331" w:rsidRPr="00F744E2">
        <w:rPr>
          <w:rFonts w:ascii="Verdana" w:hAnsi="Verdana"/>
          <w:sz w:val="24"/>
        </w:rPr>
        <w:t>their class to discuss its work</w:t>
      </w:r>
      <w:r w:rsidR="0079248A" w:rsidRPr="00F744E2">
        <w:rPr>
          <w:rFonts w:ascii="Verdana" w:hAnsi="Verdana"/>
          <w:sz w:val="24"/>
        </w:rPr>
        <w:t>-</w:t>
      </w:r>
      <w:r w:rsidR="00BF4331" w:rsidRPr="00F744E2">
        <w:rPr>
          <w:rFonts w:ascii="Verdana" w:hAnsi="Verdana"/>
          <w:sz w:val="24"/>
        </w:rPr>
        <w:t xml:space="preserve">related objectives.  </w:t>
      </w:r>
    </w:p>
    <w:p w14:paraId="0BD4DEC4" w14:textId="77777777" w:rsidR="00BF4331" w:rsidRPr="00F744E2" w:rsidRDefault="00BF4331" w:rsidP="00BF4331">
      <w:pPr>
        <w:numPr>
          <w:ilvl w:val="12"/>
          <w:numId w:val="0"/>
        </w:numPr>
        <w:jc w:val="both"/>
        <w:rPr>
          <w:rFonts w:ascii="Verdana" w:hAnsi="Verdana"/>
          <w:sz w:val="24"/>
        </w:rPr>
      </w:pPr>
    </w:p>
    <w:p w14:paraId="0072B995" w14:textId="77777777" w:rsidR="00BF4331" w:rsidRPr="00F744E2" w:rsidRDefault="00312EE5" w:rsidP="00BF4331">
      <w:pPr>
        <w:numPr>
          <w:ilvl w:val="12"/>
          <w:numId w:val="0"/>
        </w:numPr>
        <w:jc w:val="both"/>
        <w:rPr>
          <w:rFonts w:ascii="Verdana" w:hAnsi="Verdana"/>
          <w:sz w:val="24"/>
        </w:rPr>
      </w:pPr>
      <w:r w:rsidRPr="00F744E2">
        <w:rPr>
          <w:rFonts w:ascii="Verdana" w:hAnsi="Verdana"/>
          <w:b/>
          <w:sz w:val="24"/>
        </w:rPr>
        <w:t xml:space="preserve">Superintendent’s Review.  </w:t>
      </w:r>
      <w:r w:rsidR="00BF4331" w:rsidRPr="00F744E2">
        <w:rPr>
          <w:rFonts w:ascii="Verdana" w:hAnsi="Verdana"/>
          <w:sz w:val="24"/>
        </w:rPr>
        <w:t>The superintendent shall review all reques</w:t>
      </w:r>
      <w:r w:rsidRPr="00F744E2">
        <w:rPr>
          <w:rFonts w:ascii="Verdana" w:hAnsi="Verdana"/>
          <w:sz w:val="24"/>
        </w:rPr>
        <w:t>ts for advancement</w:t>
      </w:r>
      <w:r w:rsidR="00BF4331" w:rsidRPr="00F744E2">
        <w:rPr>
          <w:rFonts w:ascii="Verdana" w:hAnsi="Verdana"/>
          <w:sz w:val="24"/>
        </w:rPr>
        <w:t xml:space="preserve"> on the salary schedule resulting from a teacher</w:t>
      </w:r>
      <w:r w:rsidRPr="00F744E2">
        <w:rPr>
          <w:rFonts w:ascii="Verdana" w:hAnsi="Verdana"/>
          <w:sz w:val="24"/>
        </w:rPr>
        <w:t>’s</w:t>
      </w:r>
      <w:r w:rsidR="00BF4331" w:rsidRPr="00F744E2">
        <w:rPr>
          <w:rFonts w:ascii="Verdana" w:hAnsi="Verdana"/>
          <w:sz w:val="24"/>
        </w:rPr>
        <w:t xml:space="preserve"> acquiring additional teaching experience or for completion of college courses</w:t>
      </w:r>
      <w:r w:rsidRPr="00F744E2">
        <w:rPr>
          <w:rFonts w:ascii="Verdana" w:hAnsi="Verdana"/>
          <w:sz w:val="24"/>
        </w:rPr>
        <w:t>,</w:t>
      </w:r>
      <w:r w:rsidR="00BF4331" w:rsidRPr="00F744E2">
        <w:rPr>
          <w:rFonts w:ascii="Verdana" w:hAnsi="Verdana"/>
          <w:sz w:val="24"/>
        </w:rPr>
        <w:t xml:space="preserve"> and shall report all changes to the board of education</w:t>
      </w:r>
      <w:r w:rsidRPr="00F744E2">
        <w:rPr>
          <w:rFonts w:ascii="Verdana" w:hAnsi="Verdana"/>
          <w:sz w:val="24"/>
        </w:rPr>
        <w:t xml:space="preserve"> annually</w:t>
      </w:r>
      <w:r w:rsidR="00BF4331" w:rsidRPr="00F744E2">
        <w:rPr>
          <w:rFonts w:ascii="Verdana" w:hAnsi="Verdana"/>
          <w:sz w:val="24"/>
        </w:rPr>
        <w:t>.</w:t>
      </w:r>
    </w:p>
    <w:p w14:paraId="4C463B55" w14:textId="77777777" w:rsidR="00BF4331" w:rsidRPr="00F744E2" w:rsidRDefault="00BF4331" w:rsidP="00BF4331">
      <w:pPr>
        <w:numPr>
          <w:ilvl w:val="12"/>
          <w:numId w:val="0"/>
        </w:numPr>
        <w:jc w:val="both"/>
        <w:rPr>
          <w:rFonts w:ascii="Verdana" w:hAnsi="Verdana"/>
          <w:sz w:val="24"/>
        </w:rPr>
      </w:pPr>
    </w:p>
    <w:p w14:paraId="3D5EFA2E" w14:textId="77777777" w:rsidR="00BB15A8" w:rsidRPr="00F744E2" w:rsidRDefault="00312EE5" w:rsidP="00BF4331">
      <w:pPr>
        <w:jc w:val="both"/>
        <w:rPr>
          <w:rFonts w:ascii="Verdana" w:hAnsi="Verdana"/>
          <w:sz w:val="24"/>
        </w:rPr>
      </w:pPr>
      <w:r w:rsidRPr="00F744E2">
        <w:rPr>
          <w:rFonts w:ascii="Verdana" w:hAnsi="Verdana"/>
          <w:b/>
          <w:sz w:val="24"/>
        </w:rPr>
        <w:t xml:space="preserve">Vertical Advancement.  </w:t>
      </w:r>
      <w:r w:rsidRPr="00F744E2">
        <w:rPr>
          <w:rFonts w:ascii="Verdana" w:hAnsi="Verdana"/>
          <w:sz w:val="24"/>
        </w:rPr>
        <w:t xml:space="preserve">A teacher may advance only </w:t>
      </w:r>
      <w:r w:rsidR="00BF4331" w:rsidRPr="00F744E2">
        <w:rPr>
          <w:rFonts w:ascii="Verdana" w:hAnsi="Verdana"/>
          <w:sz w:val="24"/>
        </w:rPr>
        <w:t xml:space="preserve">one step </w:t>
      </w:r>
      <w:r w:rsidRPr="00F744E2">
        <w:rPr>
          <w:rFonts w:ascii="Verdana" w:hAnsi="Verdana"/>
          <w:sz w:val="24"/>
        </w:rPr>
        <w:t xml:space="preserve">vertically </w:t>
      </w:r>
      <w:r w:rsidR="00BF4331" w:rsidRPr="00F744E2">
        <w:rPr>
          <w:rFonts w:ascii="Verdana" w:hAnsi="Verdana"/>
          <w:sz w:val="24"/>
        </w:rPr>
        <w:t xml:space="preserve">on the schedule </w:t>
      </w:r>
      <w:r w:rsidRPr="00F744E2">
        <w:rPr>
          <w:rFonts w:ascii="Verdana" w:hAnsi="Verdana"/>
          <w:sz w:val="24"/>
        </w:rPr>
        <w:t xml:space="preserve">in any </w:t>
      </w:r>
      <w:r w:rsidR="00BF4331" w:rsidRPr="00F744E2">
        <w:rPr>
          <w:rFonts w:ascii="Verdana" w:hAnsi="Verdana"/>
          <w:sz w:val="24"/>
        </w:rPr>
        <w:t>year.</w:t>
      </w:r>
    </w:p>
    <w:p w14:paraId="7FB094E4" w14:textId="77777777" w:rsidR="00AE287A" w:rsidRPr="00F744E2" w:rsidRDefault="00AE287A" w:rsidP="00BF4331">
      <w:pPr>
        <w:jc w:val="both"/>
        <w:rPr>
          <w:rFonts w:ascii="Verdana" w:hAnsi="Verdana"/>
          <w:sz w:val="24"/>
        </w:rPr>
      </w:pPr>
    </w:p>
    <w:p w14:paraId="344CFB65" w14:textId="6DF32DBF" w:rsidR="00AE287A" w:rsidRPr="00F744E2" w:rsidRDefault="00AE287A" w:rsidP="00AE287A">
      <w:pPr>
        <w:keepNext/>
        <w:jc w:val="both"/>
        <w:rPr>
          <w:rFonts w:ascii="Verdana" w:hAnsi="Verdana"/>
          <w:sz w:val="24"/>
        </w:rPr>
      </w:pPr>
      <w:r w:rsidRPr="00F744E2">
        <w:rPr>
          <w:rFonts w:ascii="Verdana" w:hAnsi="Verdana"/>
          <w:sz w:val="24"/>
        </w:rPr>
        <w:lastRenderedPageBreak/>
        <w:t xml:space="preserve">Adopted on: </w:t>
      </w:r>
      <w:r w:rsidR="009665F2">
        <w:rPr>
          <w:rFonts w:ascii="Verdana" w:hAnsi="Verdana"/>
          <w:sz w:val="24"/>
        </w:rPr>
        <w:t>July 9, 2018</w:t>
      </w:r>
      <w:bookmarkStart w:id="0" w:name="_GoBack"/>
      <w:bookmarkEnd w:id="0"/>
    </w:p>
    <w:p w14:paraId="0855223E" w14:textId="77777777" w:rsidR="00AE287A" w:rsidRPr="00F744E2" w:rsidRDefault="00AE287A" w:rsidP="00AE287A">
      <w:pPr>
        <w:keepNext/>
        <w:jc w:val="both"/>
        <w:rPr>
          <w:rFonts w:ascii="Verdana" w:hAnsi="Verdana"/>
          <w:sz w:val="24"/>
        </w:rPr>
      </w:pPr>
      <w:r w:rsidRPr="00F744E2">
        <w:rPr>
          <w:rFonts w:ascii="Verdana" w:hAnsi="Verdana"/>
          <w:sz w:val="24"/>
        </w:rPr>
        <w:t>Revised on: _______________</w:t>
      </w:r>
    </w:p>
    <w:p w14:paraId="450F621D" w14:textId="77777777" w:rsidR="00AE287A" w:rsidRPr="00F744E2" w:rsidRDefault="00AE287A" w:rsidP="00AE287A">
      <w:pPr>
        <w:keepNext/>
        <w:jc w:val="both"/>
        <w:rPr>
          <w:rFonts w:ascii="Verdana" w:hAnsi="Verdana"/>
          <w:sz w:val="24"/>
        </w:rPr>
      </w:pPr>
      <w:r w:rsidRPr="00F744E2">
        <w:rPr>
          <w:rFonts w:ascii="Verdana" w:hAnsi="Verdana"/>
          <w:sz w:val="24"/>
        </w:rPr>
        <w:t>Reviewed on: ______________</w:t>
      </w:r>
    </w:p>
    <w:p w14:paraId="7A33D836" w14:textId="77777777" w:rsidR="00AE287A" w:rsidRPr="00F744E2" w:rsidRDefault="00AE287A" w:rsidP="00BF4331">
      <w:pPr>
        <w:jc w:val="both"/>
        <w:rPr>
          <w:rFonts w:ascii="Verdana" w:hAnsi="Verdana"/>
          <w:sz w:val="24"/>
        </w:rPr>
      </w:pPr>
    </w:p>
    <w:p w14:paraId="31FA7C1D" w14:textId="77777777" w:rsidR="00BF4331" w:rsidRPr="00F744E2" w:rsidRDefault="00BF4331">
      <w:pPr>
        <w:rPr>
          <w:rFonts w:ascii="Verdana" w:hAnsi="Verdana"/>
          <w:sz w:val="24"/>
        </w:rPr>
      </w:pPr>
    </w:p>
    <w:sectPr w:rsidR="00BF4331" w:rsidRPr="00F744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AFF" w:usb1="D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16FE7"/>
    <w:rsid w:val="00037C03"/>
    <w:rsid w:val="001F7614"/>
    <w:rsid w:val="002D2BC4"/>
    <w:rsid w:val="002F092D"/>
    <w:rsid w:val="00312EE5"/>
    <w:rsid w:val="004B3F9E"/>
    <w:rsid w:val="00532FE3"/>
    <w:rsid w:val="0079248A"/>
    <w:rsid w:val="009665F2"/>
    <w:rsid w:val="00A75E67"/>
    <w:rsid w:val="00AE287A"/>
    <w:rsid w:val="00AE6650"/>
    <w:rsid w:val="00BB15A8"/>
    <w:rsid w:val="00BF4331"/>
    <w:rsid w:val="00C40809"/>
    <w:rsid w:val="00D1408F"/>
    <w:rsid w:val="00D231F8"/>
    <w:rsid w:val="00D34BD9"/>
    <w:rsid w:val="00EA4069"/>
    <w:rsid w:val="00F7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0F6E0"/>
  <w15:chartTrackingRefBased/>
  <w15:docId w15:val="{3B62CEBF-52D1-4A84-A4AE-AE3CE456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4331"/>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231F8"/>
  </w:style>
  <w:style w:type="paragraph" w:styleId="BalloonText">
    <w:name w:val="Balloon Text"/>
    <w:basedOn w:val="Normal"/>
    <w:link w:val="BalloonTextChar"/>
    <w:rsid w:val="00D231F8"/>
    <w:rPr>
      <w:rFonts w:ascii="Segoe UI" w:hAnsi="Segoe UI" w:cs="Segoe UI"/>
      <w:sz w:val="18"/>
      <w:szCs w:val="18"/>
    </w:rPr>
  </w:style>
  <w:style w:type="character" w:customStyle="1" w:styleId="BalloonTextChar">
    <w:name w:val="Balloon Text Char"/>
    <w:basedOn w:val="DefaultParagraphFont"/>
    <w:link w:val="BalloonText"/>
    <w:rsid w:val="00D23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Microsoft Office User</cp:lastModifiedBy>
  <cp:revision>3</cp:revision>
  <dcterms:created xsi:type="dcterms:W3CDTF">2018-07-12T15:38:00Z</dcterms:created>
  <dcterms:modified xsi:type="dcterms:W3CDTF">2018-07-12T15:39:00Z</dcterms:modified>
</cp:coreProperties>
</file>