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B913" w14:textId="77777777" w:rsidR="00803C4B" w:rsidRPr="00BB64A6" w:rsidRDefault="00684390" w:rsidP="00803C4B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BB64A6">
        <w:rPr>
          <w:rFonts w:ascii="Verdana" w:hAnsi="Verdana" w:cs="Arial"/>
          <w:b/>
          <w:sz w:val="24"/>
          <w:szCs w:val="24"/>
        </w:rPr>
        <w:t>3035</w:t>
      </w:r>
    </w:p>
    <w:p w14:paraId="3BB1166C" w14:textId="77777777" w:rsidR="004454DB" w:rsidRPr="00BB64A6" w:rsidRDefault="004454DB" w:rsidP="004454DB">
      <w:pPr>
        <w:jc w:val="center"/>
        <w:rPr>
          <w:rFonts w:ascii="Verdana" w:hAnsi="Verdana" w:cs="Arial"/>
          <w:b/>
          <w:sz w:val="24"/>
          <w:szCs w:val="24"/>
        </w:rPr>
      </w:pPr>
      <w:r w:rsidRPr="00BB64A6">
        <w:rPr>
          <w:rFonts w:ascii="Verdana" w:hAnsi="Verdana" w:cs="Arial"/>
          <w:b/>
          <w:sz w:val="24"/>
          <w:szCs w:val="24"/>
        </w:rPr>
        <w:t>C</w:t>
      </w:r>
      <w:r w:rsidR="00701872">
        <w:rPr>
          <w:rFonts w:ascii="Verdana" w:hAnsi="Verdana" w:cs="Arial"/>
          <w:b/>
          <w:sz w:val="24"/>
          <w:szCs w:val="24"/>
        </w:rPr>
        <w:t xml:space="preserve">hain of Command – District Administration </w:t>
      </w:r>
    </w:p>
    <w:p w14:paraId="13B60547" w14:textId="77777777" w:rsidR="004454DB" w:rsidRPr="00BB64A6" w:rsidRDefault="004454DB" w:rsidP="005A79EF">
      <w:pPr>
        <w:jc w:val="both"/>
        <w:rPr>
          <w:rFonts w:ascii="Verdana" w:hAnsi="Verdana" w:cs="Arial"/>
          <w:sz w:val="24"/>
          <w:szCs w:val="24"/>
        </w:rPr>
      </w:pPr>
      <w:r w:rsidRPr="00BB64A6">
        <w:rPr>
          <w:rFonts w:ascii="Verdana" w:hAnsi="Verdana" w:cs="Arial"/>
          <w:sz w:val="24"/>
          <w:szCs w:val="24"/>
        </w:rPr>
        <w:t xml:space="preserve">The superintendent shall be in control of all school district operations except as provided by another policy or as otherwise provided by law.  Following is the administrative chain of command </w:t>
      </w:r>
      <w:r w:rsidR="008E73FC" w:rsidRPr="00BB64A6">
        <w:rPr>
          <w:rFonts w:ascii="Verdana" w:hAnsi="Verdana" w:cs="Arial"/>
          <w:sz w:val="24"/>
          <w:szCs w:val="24"/>
        </w:rPr>
        <w:t xml:space="preserve">working from the lowest level on the chain upward.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93"/>
        <w:gridCol w:w="4305"/>
      </w:tblGrid>
      <w:tr w:rsidR="004D20EA" w:rsidRPr="00BB64A6" w14:paraId="48B89DB1" w14:textId="77777777" w:rsidTr="004D20EA">
        <w:tc>
          <w:tcPr>
            <w:tcW w:w="3093" w:type="dxa"/>
          </w:tcPr>
          <w:p w14:paraId="48F538AE" w14:textId="77777777" w:rsidR="004D20EA" w:rsidRPr="00BB64A6" w:rsidRDefault="004D20EA" w:rsidP="004D20EA">
            <w:pPr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b/>
                <w:sz w:val="24"/>
                <w:szCs w:val="24"/>
              </w:rPr>
              <w:t>Student Discipline:</w:t>
            </w:r>
            <w:r w:rsidRPr="00BB64A6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  <w:tc>
          <w:tcPr>
            <w:tcW w:w="4305" w:type="dxa"/>
          </w:tcPr>
          <w:p w14:paraId="028C346C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1. Classroom Teacher</w:t>
            </w:r>
          </w:p>
          <w:p w14:paraId="57C3B21B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2. Principal/Assistant Principal</w:t>
            </w:r>
          </w:p>
          <w:p w14:paraId="0994895C" w14:textId="77777777" w:rsidR="004D20EA" w:rsidRPr="00BB64A6" w:rsidRDefault="004D20EA" w:rsidP="004D20E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3. Superintendent</w:t>
            </w:r>
          </w:p>
          <w:p w14:paraId="226646D8" w14:textId="77777777" w:rsidR="004D20EA" w:rsidRPr="00BB64A6" w:rsidRDefault="004D20EA" w:rsidP="004D20E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D20EA" w:rsidRPr="00BB64A6" w14:paraId="644CC49A" w14:textId="77777777" w:rsidTr="004D20EA">
        <w:tc>
          <w:tcPr>
            <w:tcW w:w="3093" w:type="dxa"/>
          </w:tcPr>
          <w:p w14:paraId="6D86653E" w14:textId="77777777" w:rsidR="004D20EA" w:rsidRPr="00BB64A6" w:rsidRDefault="004D20EA" w:rsidP="004D20EA">
            <w:pPr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b/>
                <w:sz w:val="24"/>
                <w:szCs w:val="24"/>
              </w:rPr>
              <w:t>Instruction or Curriculum:</w:t>
            </w:r>
          </w:p>
        </w:tc>
        <w:tc>
          <w:tcPr>
            <w:tcW w:w="4305" w:type="dxa"/>
          </w:tcPr>
          <w:p w14:paraId="57E6E279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1. Teacher</w:t>
            </w:r>
          </w:p>
          <w:p w14:paraId="4F8B2BF9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 xml:space="preserve">2. Principal/Curriculum Director </w:t>
            </w:r>
          </w:p>
          <w:p w14:paraId="2922DE81" w14:textId="77777777" w:rsidR="004D20EA" w:rsidRPr="00BB64A6" w:rsidRDefault="004D20EA" w:rsidP="005A79EF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3. Superintendent</w:t>
            </w:r>
          </w:p>
          <w:p w14:paraId="39BEB5AF" w14:textId="77777777" w:rsidR="004D20EA" w:rsidRPr="00BB64A6" w:rsidRDefault="004D20EA" w:rsidP="005A79EF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D20EA" w:rsidRPr="00BB64A6" w14:paraId="39C0904E" w14:textId="77777777" w:rsidTr="004D20EA">
        <w:tc>
          <w:tcPr>
            <w:tcW w:w="3093" w:type="dxa"/>
          </w:tcPr>
          <w:p w14:paraId="701F3377" w14:textId="77777777" w:rsidR="004D20EA" w:rsidRPr="00BB64A6" w:rsidRDefault="004D20EA" w:rsidP="004D20EA">
            <w:pPr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b/>
                <w:sz w:val="24"/>
                <w:szCs w:val="24"/>
              </w:rPr>
              <w:t>Transportation:</w:t>
            </w:r>
          </w:p>
        </w:tc>
        <w:tc>
          <w:tcPr>
            <w:tcW w:w="4305" w:type="dxa"/>
          </w:tcPr>
          <w:p w14:paraId="78064F2B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1. Bus Driver</w:t>
            </w:r>
          </w:p>
          <w:p w14:paraId="2518170A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 xml:space="preserve">2. Principal/Assistant Principal </w:t>
            </w:r>
          </w:p>
          <w:p w14:paraId="28389C32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3. Superintendent</w:t>
            </w:r>
          </w:p>
          <w:p w14:paraId="1ECD0188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D20EA" w:rsidRPr="00BB64A6" w14:paraId="29E1B0F2" w14:textId="77777777" w:rsidTr="004D20EA">
        <w:tc>
          <w:tcPr>
            <w:tcW w:w="3093" w:type="dxa"/>
          </w:tcPr>
          <w:p w14:paraId="2B6CC845" w14:textId="77777777" w:rsidR="004D20EA" w:rsidRPr="00BB64A6" w:rsidRDefault="004D20EA" w:rsidP="004D20EA">
            <w:pPr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b/>
                <w:sz w:val="24"/>
                <w:szCs w:val="24"/>
              </w:rPr>
              <w:t>Facilities, Grounds, or Maintenance:</w:t>
            </w:r>
          </w:p>
        </w:tc>
        <w:tc>
          <w:tcPr>
            <w:tcW w:w="4305" w:type="dxa"/>
          </w:tcPr>
          <w:p w14:paraId="074BC0EF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1. Custodial staff</w:t>
            </w:r>
          </w:p>
          <w:p w14:paraId="00353757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2. Head custodian</w:t>
            </w:r>
          </w:p>
          <w:p w14:paraId="1498C605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3. Principal</w:t>
            </w:r>
          </w:p>
          <w:p w14:paraId="43F1773F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4. Superintendent</w:t>
            </w:r>
          </w:p>
          <w:p w14:paraId="21789465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D20EA" w:rsidRPr="00BB64A6" w14:paraId="7E18B65E" w14:textId="77777777" w:rsidTr="004D20EA">
        <w:tc>
          <w:tcPr>
            <w:tcW w:w="3093" w:type="dxa"/>
          </w:tcPr>
          <w:p w14:paraId="524E0DFA" w14:textId="77777777" w:rsidR="004D20EA" w:rsidRPr="00BB64A6" w:rsidRDefault="004D20EA" w:rsidP="004D20EA">
            <w:pPr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b/>
                <w:sz w:val="24"/>
                <w:szCs w:val="24"/>
              </w:rPr>
              <w:t>Policy or Handbook:</w:t>
            </w:r>
          </w:p>
        </w:tc>
        <w:tc>
          <w:tcPr>
            <w:tcW w:w="4305" w:type="dxa"/>
          </w:tcPr>
          <w:p w14:paraId="177B1666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1. Principal</w:t>
            </w:r>
          </w:p>
          <w:p w14:paraId="68171414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2. Superintendent</w:t>
            </w:r>
          </w:p>
          <w:p w14:paraId="586A38FA" w14:textId="77777777" w:rsidR="004D20EA" w:rsidRPr="00BB64A6" w:rsidRDefault="004D20EA" w:rsidP="005A79E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D20EA" w:rsidRPr="00BB64A6" w14:paraId="6290E668" w14:textId="77777777" w:rsidTr="004D20EA">
        <w:tc>
          <w:tcPr>
            <w:tcW w:w="3093" w:type="dxa"/>
          </w:tcPr>
          <w:p w14:paraId="15193567" w14:textId="77777777" w:rsidR="004D20EA" w:rsidRPr="00BB64A6" w:rsidRDefault="004D20EA" w:rsidP="004D20EA">
            <w:pPr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b/>
                <w:sz w:val="24"/>
                <w:szCs w:val="24"/>
              </w:rPr>
              <w:t>Athletics:</w:t>
            </w:r>
          </w:p>
        </w:tc>
        <w:tc>
          <w:tcPr>
            <w:tcW w:w="4305" w:type="dxa"/>
          </w:tcPr>
          <w:p w14:paraId="032270A3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1. Coach</w:t>
            </w:r>
          </w:p>
          <w:p w14:paraId="5B47C3E0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2. Athletic/Activities Director</w:t>
            </w:r>
          </w:p>
          <w:p w14:paraId="6B325E16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3. Principal</w:t>
            </w:r>
          </w:p>
          <w:p w14:paraId="0650708D" w14:textId="77777777" w:rsidR="004D20EA" w:rsidRPr="00BB64A6" w:rsidRDefault="004D20EA" w:rsidP="004D20E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4. Superintendent</w:t>
            </w:r>
          </w:p>
          <w:p w14:paraId="56FA7CC1" w14:textId="77777777" w:rsidR="004D20EA" w:rsidRPr="00BB64A6" w:rsidRDefault="004D20EA" w:rsidP="004D20E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D20EA" w:rsidRPr="00BB64A6" w14:paraId="420B53A5" w14:textId="77777777" w:rsidTr="004D20EA">
        <w:tc>
          <w:tcPr>
            <w:tcW w:w="3093" w:type="dxa"/>
          </w:tcPr>
          <w:p w14:paraId="6BE40C01" w14:textId="77777777" w:rsidR="004D20EA" w:rsidRPr="00BB64A6" w:rsidRDefault="004D20EA" w:rsidP="005A79E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b/>
                <w:sz w:val="24"/>
                <w:szCs w:val="24"/>
              </w:rPr>
              <w:t>Personnel:</w:t>
            </w:r>
          </w:p>
        </w:tc>
        <w:tc>
          <w:tcPr>
            <w:tcW w:w="4305" w:type="dxa"/>
          </w:tcPr>
          <w:p w14:paraId="26AD759B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1. Employee in question</w:t>
            </w:r>
          </w:p>
          <w:p w14:paraId="67857CDE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2. Principal</w:t>
            </w:r>
          </w:p>
          <w:p w14:paraId="07144E62" w14:textId="77777777" w:rsidR="004D20EA" w:rsidRPr="00BB64A6" w:rsidRDefault="004D20EA" w:rsidP="004D20EA">
            <w:pPr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B64A6">
              <w:rPr>
                <w:rFonts w:ascii="Verdana" w:hAnsi="Verdana" w:cs="Arial"/>
                <w:sz w:val="24"/>
                <w:szCs w:val="24"/>
              </w:rPr>
              <w:t>3. Superintendent</w:t>
            </w:r>
          </w:p>
          <w:p w14:paraId="310FB123" w14:textId="77777777" w:rsidR="004D20EA" w:rsidRPr="00BB64A6" w:rsidRDefault="004D20EA" w:rsidP="005A79E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609D" w:rsidRPr="00BB64A6" w14:paraId="3A154870" w14:textId="77777777" w:rsidTr="004D20EA">
        <w:tc>
          <w:tcPr>
            <w:tcW w:w="3093" w:type="dxa"/>
          </w:tcPr>
          <w:p w14:paraId="4794C92B" w14:textId="77777777" w:rsidR="0089609D" w:rsidRPr="00BB64A6" w:rsidRDefault="0089609D" w:rsidP="005A79EF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All Other Matters</w:t>
            </w:r>
          </w:p>
        </w:tc>
        <w:tc>
          <w:tcPr>
            <w:tcW w:w="4305" w:type="dxa"/>
          </w:tcPr>
          <w:p w14:paraId="31F64380" w14:textId="77777777" w:rsidR="0089609D" w:rsidRDefault="0089609D" w:rsidP="0089609D">
            <w:pPr>
              <w:pStyle w:val="ListParagraph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1. Building Principal</w:t>
            </w:r>
          </w:p>
          <w:p w14:paraId="4F8846E9" w14:textId="77777777" w:rsidR="0089609D" w:rsidRPr="0089609D" w:rsidRDefault="0089609D" w:rsidP="0089609D">
            <w:pPr>
              <w:pStyle w:val="ListParagraph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2. </w:t>
            </w:r>
            <w:r w:rsidRPr="0089609D">
              <w:rPr>
                <w:rFonts w:ascii="Verdana" w:hAnsi="Verdana" w:cs="Arial"/>
                <w:sz w:val="24"/>
                <w:szCs w:val="24"/>
              </w:rPr>
              <w:t>Superintendent</w:t>
            </w:r>
          </w:p>
        </w:tc>
      </w:tr>
    </w:tbl>
    <w:p w14:paraId="5D88CAD3" w14:textId="77777777" w:rsidR="00ED399E" w:rsidRPr="00BB64A6" w:rsidRDefault="00ED399E" w:rsidP="005A79EF">
      <w:pPr>
        <w:jc w:val="both"/>
        <w:rPr>
          <w:rFonts w:ascii="Verdana" w:hAnsi="Verdana" w:cs="Arial"/>
          <w:sz w:val="24"/>
          <w:szCs w:val="24"/>
        </w:rPr>
      </w:pPr>
    </w:p>
    <w:p w14:paraId="63D9EE32" w14:textId="6067F28E" w:rsidR="0093291D" w:rsidRPr="00BB64A6" w:rsidRDefault="0018623F" w:rsidP="005A79EF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BB64A6">
        <w:rPr>
          <w:rFonts w:ascii="Verdana" w:hAnsi="Verdana" w:cs="Arial"/>
          <w:sz w:val="24"/>
          <w:szCs w:val="24"/>
        </w:rPr>
        <w:t>Absent extraordinary circumstances, e</w:t>
      </w:r>
      <w:r w:rsidR="0093291D" w:rsidRPr="00BB64A6">
        <w:rPr>
          <w:rFonts w:ascii="Verdana" w:hAnsi="Verdana" w:cs="Arial"/>
          <w:sz w:val="24"/>
          <w:szCs w:val="24"/>
        </w:rPr>
        <w:t xml:space="preserve">ach matter </w:t>
      </w:r>
      <w:r w:rsidRPr="00BB64A6">
        <w:rPr>
          <w:rFonts w:ascii="Verdana" w:hAnsi="Verdana" w:cs="Arial"/>
          <w:sz w:val="24"/>
          <w:szCs w:val="24"/>
        </w:rPr>
        <w:t>must</w:t>
      </w:r>
      <w:r w:rsidR="0093291D" w:rsidRPr="00BB64A6">
        <w:rPr>
          <w:rFonts w:ascii="Verdana" w:hAnsi="Verdana" w:cs="Arial"/>
          <w:sz w:val="24"/>
          <w:szCs w:val="24"/>
        </w:rPr>
        <w:t xml:space="preserve"> be addressed at whatever level the initial action </w:t>
      </w:r>
      <w:r w:rsidRPr="00BB64A6">
        <w:rPr>
          <w:rFonts w:ascii="Verdana" w:hAnsi="Verdana" w:cs="Arial"/>
          <w:sz w:val="24"/>
          <w:szCs w:val="24"/>
        </w:rPr>
        <w:t>occurred</w:t>
      </w:r>
      <w:r w:rsidR="0093291D" w:rsidRPr="00BB64A6">
        <w:rPr>
          <w:rFonts w:ascii="Verdana" w:hAnsi="Verdana" w:cs="Arial"/>
          <w:sz w:val="24"/>
          <w:szCs w:val="24"/>
        </w:rPr>
        <w:t xml:space="preserve">.  If the matter is not resolved, </w:t>
      </w:r>
      <w:r w:rsidRPr="00BB64A6">
        <w:rPr>
          <w:rFonts w:ascii="Verdana" w:hAnsi="Verdana" w:cs="Arial"/>
          <w:sz w:val="24"/>
          <w:szCs w:val="24"/>
        </w:rPr>
        <w:t xml:space="preserve">the individual may raise it with the next person </w:t>
      </w:r>
      <w:r w:rsidR="0093291D" w:rsidRPr="00BB64A6">
        <w:rPr>
          <w:rFonts w:ascii="Verdana" w:hAnsi="Verdana" w:cs="Arial"/>
          <w:sz w:val="24"/>
          <w:szCs w:val="24"/>
        </w:rPr>
        <w:t xml:space="preserve">on the chain of command.  </w:t>
      </w:r>
      <w:r w:rsidR="007D2956" w:rsidRPr="00BB64A6">
        <w:rPr>
          <w:rFonts w:ascii="Verdana" w:hAnsi="Verdana" w:cs="Arial"/>
          <w:sz w:val="24"/>
          <w:szCs w:val="24"/>
        </w:rPr>
        <w:t xml:space="preserve">This </w:t>
      </w:r>
      <w:r w:rsidR="007D2956" w:rsidRPr="00BB64A6">
        <w:rPr>
          <w:rFonts w:ascii="Verdana" w:hAnsi="Verdana" w:cs="Arial"/>
          <w:sz w:val="24"/>
          <w:szCs w:val="24"/>
        </w:rPr>
        <w:lastRenderedPageBreak/>
        <w:t xml:space="preserve">policy does not supersede any individual’s right to contact Board members directly.  However, whenever a matter is brought directly to the Board as a whole or to a Board member as an individual, it will be referred to the appropriate individual in the chain of command for study and resolution.  </w:t>
      </w:r>
      <w:r w:rsidR="0093291D" w:rsidRPr="00BB64A6">
        <w:rPr>
          <w:rFonts w:ascii="Verdana" w:hAnsi="Verdana" w:cs="Arial"/>
          <w:sz w:val="24"/>
          <w:szCs w:val="24"/>
        </w:rPr>
        <w:t xml:space="preserve">The most effective means of initial communication is </w:t>
      </w:r>
      <w:r w:rsidR="008E73FC" w:rsidRPr="00BB64A6">
        <w:rPr>
          <w:rFonts w:ascii="Verdana" w:hAnsi="Verdana" w:cs="Arial"/>
          <w:sz w:val="24"/>
          <w:szCs w:val="24"/>
        </w:rPr>
        <w:t xml:space="preserve">a personal conference, </w:t>
      </w:r>
      <w:r w:rsidR="0093291D" w:rsidRPr="00BB64A6">
        <w:rPr>
          <w:rFonts w:ascii="Verdana" w:hAnsi="Verdana" w:cs="Arial"/>
          <w:sz w:val="24"/>
          <w:szCs w:val="24"/>
        </w:rPr>
        <w:t>e-mail</w:t>
      </w:r>
      <w:r w:rsidR="007D2956" w:rsidRPr="00BB64A6">
        <w:rPr>
          <w:rFonts w:ascii="Verdana" w:hAnsi="Verdana" w:cs="Arial"/>
          <w:sz w:val="24"/>
          <w:szCs w:val="24"/>
        </w:rPr>
        <w:t xml:space="preserve">, </w:t>
      </w:r>
      <w:r w:rsidR="008E73FC" w:rsidRPr="00BB64A6">
        <w:rPr>
          <w:rFonts w:ascii="Verdana" w:hAnsi="Verdana" w:cs="Arial"/>
          <w:sz w:val="24"/>
          <w:szCs w:val="24"/>
        </w:rPr>
        <w:t xml:space="preserve">or telephone conversation.  </w:t>
      </w:r>
      <w:r w:rsidR="007D2956" w:rsidRPr="00BB64A6">
        <w:rPr>
          <w:rFonts w:ascii="Verdana" w:hAnsi="Verdana" w:cs="Arial"/>
          <w:sz w:val="24"/>
          <w:szCs w:val="24"/>
        </w:rPr>
        <w:t xml:space="preserve">   E</w:t>
      </w:r>
      <w:r w:rsidR="0093291D" w:rsidRPr="00BB64A6">
        <w:rPr>
          <w:rFonts w:ascii="Verdana" w:hAnsi="Verdana" w:cs="Arial"/>
          <w:sz w:val="24"/>
          <w:szCs w:val="24"/>
        </w:rPr>
        <w:t xml:space="preserve">-mail addresses and phone numbers can be found on the </w:t>
      </w:r>
      <w:r w:rsidR="007D2956" w:rsidRPr="00BB64A6">
        <w:rPr>
          <w:rFonts w:ascii="Verdana" w:hAnsi="Verdana" w:cs="Arial"/>
          <w:sz w:val="24"/>
          <w:szCs w:val="24"/>
        </w:rPr>
        <w:t xml:space="preserve">school </w:t>
      </w:r>
      <w:r w:rsidR="0093291D" w:rsidRPr="00BB64A6">
        <w:rPr>
          <w:rFonts w:ascii="Verdana" w:hAnsi="Verdana" w:cs="Arial"/>
          <w:sz w:val="24"/>
          <w:szCs w:val="24"/>
        </w:rPr>
        <w:t>district</w:t>
      </w:r>
      <w:r w:rsidR="007D2956" w:rsidRPr="00BB64A6">
        <w:rPr>
          <w:rFonts w:ascii="Verdana" w:hAnsi="Verdana" w:cs="Arial"/>
          <w:sz w:val="24"/>
          <w:szCs w:val="24"/>
        </w:rPr>
        <w:t>’s</w:t>
      </w:r>
      <w:r w:rsidR="0093291D" w:rsidRPr="00BB64A6">
        <w:rPr>
          <w:rFonts w:ascii="Verdana" w:hAnsi="Verdana" w:cs="Arial"/>
          <w:sz w:val="24"/>
          <w:szCs w:val="24"/>
        </w:rPr>
        <w:t xml:space="preserve"> website</w:t>
      </w:r>
      <w:r w:rsidR="007D2956" w:rsidRPr="00BB64A6">
        <w:rPr>
          <w:rFonts w:ascii="Verdana" w:hAnsi="Verdana" w:cs="Arial"/>
          <w:sz w:val="24"/>
          <w:szCs w:val="24"/>
        </w:rPr>
        <w:t xml:space="preserve"> at </w:t>
      </w:r>
      <w:r w:rsidR="001B3096" w:rsidRPr="001B3096">
        <w:rPr>
          <w:rFonts w:ascii="Verdana" w:hAnsi="Verdana" w:cs="Arial"/>
          <w:sz w:val="24"/>
          <w:szCs w:val="24"/>
        </w:rPr>
        <w:t>http://www.disteleven.org/</w:t>
      </w:r>
    </w:p>
    <w:p w14:paraId="3A93E36F" w14:textId="77777777" w:rsidR="00803C4B" w:rsidRPr="00BB64A6" w:rsidRDefault="00803C4B" w:rsidP="005A79EF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5688E90C" w14:textId="77777777" w:rsidR="00803C4B" w:rsidRPr="00BB64A6" w:rsidRDefault="00803C4B" w:rsidP="00803C4B">
      <w:pPr>
        <w:jc w:val="both"/>
        <w:rPr>
          <w:rFonts w:ascii="Verdana" w:hAnsi="Verdana" w:cs="Arial"/>
          <w:sz w:val="24"/>
          <w:szCs w:val="24"/>
        </w:rPr>
      </w:pPr>
    </w:p>
    <w:p w14:paraId="5D615563" w14:textId="3CEAA96C" w:rsidR="00803C4B" w:rsidRPr="00BB64A6" w:rsidRDefault="00803C4B" w:rsidP="00803C4B">
      <w:pPr>
        <w:jc w:val="both"/>
        <w:rPr>
          <w:rFonts w:ascii="Verdana" w:hAnsi="Verdana"/>
          <w:sz w:val="24"/>
          <w:szCs w:val="24"/>
        </w:rPr>
      </w:pPr>
      <w:r w:rsidRPr="00BB64A6">
        <w:rPr>
          <w:rFonts w:ascii="Verdana" w:hAnsi="Verdana"/>
          <w:sz w:val="24"/>
          <w:szCs w:val="24"/>
        </w:rPr>
        <w:t>Adopted on:</w:t>
      </w:r>
      <w:r w:rsidR="001B3096">
        <w:rPr>
          <w:rFonts w:ascii="Verdana" w:hAnsi="Verdana"/>
          <w:sz w:val="24"/>
          <w:szCs w:val="24"/>
        </w:rPr>
        <w:t xml:space="preserve"> July 9, 2018</w:t>
      </w:r>
    </w:p>
    <w:p w14:paraId="7A15A39C" w14:textId="77777777" w:rsidR="00803C4B" w:rsidRPr="00BB64A6" w:rsidRDefault="00803C4B" w:rsidP="00803C4B">
      <w:pPr>
        <w:jc w:val="both"/>
        <w:rPr>
          <w:rFonts w:ascii="Verdana" w:hAnsi="Verdana"/>
          <w:sz w:val="24"/>
          <w:szCs w:val="24"/>
        </w:rPr>
      </w:pPr>
      <w:r w:rsidRPr="00BB64A6">
        <w:rPr>
          <w:rFonts w:ascii="Verdana" w:hAnsi="Verdana"/>
          <w:sz w:val="24"/>
          <w:szCs w:val="24"/>
        </w:rPr>
        <w:t>Revised on: ____________________</w:t>
      </w:r>
      <w:bookmarkStart w:id="0" w:name="_GoBack"/>
      <w:bookmarkEnd w:id="0"/>
      <w:r w:rsidRPr="00BB64A6">
        <w:rPr>
          <w:rFonts w:ascii="Verdana" w:hAnsi="Verdana"/>
          <w:sz w:val="24"/>
          <w:szCs w:val="24"/>
        </w:rPr>
        <w:t>_____</w:t>
      </w:r>
    </w:p>
    <w:p w14:paraId="2B32800C" w14:textId="77777777" w:rsidR="00803C4B" w:rsidRPr="00BB64A6" w:rsidRDefault="00803C4B" w:rsidP="00803C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 w:val="24"/>
          <w:szCs w:val="24"/>
        </w:rPr>
      </w:pPr>
      <w:r w:rsidRPr="00BB64A6">
        <w:rPr>
          <w:rFonts w:ascii="Verdana" w:hAnsi="Verdana"/>
          <w:sz w:val="24"/>
          <w:szCs w:val="24"/>
        </w:rPr>
        <w:t>Reviewed on: ________________________</w:t>
      </w:r>
    </w:p>
    <w:p w14:paraId="4B67273F" w14:textId="77777777" w:rsidR="00803C4B" w:rsidRPr="00BB64A6" w:rsidRDefault="00803C4B" w:rsidP="00803C4B">
      <w:pPr>
        <w:jc w:val="both"/>
        <w:rPr>
          <w:rFonts w:ascii="Verdana" w:hAnsi="Verdana"/>
          <w:b/>
          <w:sz w:val="24"/>
          <w:szCs w:val="24"/>
        </w:rPr>
      </w:pPr>
    </w:p>
    <w:p w14:paraId="4F598263" w14:textId="77777777" w:rsidR="00803C4B" w:rsidRPr="00BB64A6" w:rsidRDefault="00803C4B" w:rsidP="005A79EF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sectPr w:rsidR="00803C4B" w:rsidRPr="00BB6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0B72" w14:textId="77777777" w:rsidR="00EC15A0" w:rsidRDefault="00EC15A0" w:rsidP="003966AC">
      <w:pPr>
        <w:spacing w:after="0" w:line="240" w:lineRule="auto"/>
      </w:pPr>
      <w:r>
        <w:separator/>
      </w:r>
    </w:p>
  </w:endnote>
  <w:endnote w:type="continuationSeparator" w:id="0">
    <w:p w14:paraId="6989EA97" w14:textId="77777777" w:rsidR="00EC15A0" w:rsidRDefault="00EC15A0" w:rsidP="0039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6EA1" w14:textId="77777777" w:rsidR="003966AC" w:rsidRDefault="00396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6898" w14:textId="77777777" w:rsidR="003966AC" w:rsidRDefault="00396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9A2D" w14:textId="77777777" w:rsidR="003966AC" w:rsidRDefault="00396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942A" w14:textId="77777777" w:rsidR="00EC15A0" w:rsidRDefault="00EC15A0" w:rsidP="003966AC">
      <w:pPr>
        <w:spacing w:after="0" w:line="240" w:lineRule="auto"/>
      </w:pPr>
      <w:r>
        <w:separator/>
      </w:r>
    </w:p>
  </w:footnote>
  <w:footnote w:type="continuationSeparator" w:id="0">
    <w:p w14:paraId="79148DCE" w14:textId="77777777" w:rsidR="00EC15A0" w:rsidRDefault="00EC15A0" w:rsidP="0039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7FBF" w14:textId="77777777" w:rsidR="003966AC" w:rsidRDefault="00396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A0C7" w14:textId="77777777" w:rsidR="003966AC" w:rsidRDefault="00396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D7EE" w14:textId="77777777" w:rsidR="003966AC" w:rsidRDefault="00396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D5B"/>
    <w:multiLevelType w:val="hybridMultilevel"/>
    <w:tmpl w:val="D098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C4398A"/>
    <w:rsid w:val="000825B9"/>
    <w:rsid w:val="00182E8C"/>
    <w:rsid w:val="0018623F"/>
    <w:rsid w:val="001A1356"/>
    <w:rsid w:val="001B3096"/>
    <w:rsid w:val="001E1578"/>
    <w:rsid w:val="00200A6C"/>
    <w:rsid w:val="002B7D17"/>
    <w:rsid w:val="003966AC"/>
    <w:rsid w:val="003A43A2"/>
    <w:rsid w:val="004454DB"/>
    <w:rsid w:val="004D20EA"/>
    <w:rsid w:val="005A79EF"/>
    <w:rsid w:val="006041B0"/>
    <w:rsid w:val="00645804"/>
    <w:rsid w:val="00684390"/>
    <w:rsid w:val="00701872"/>
    <w:rsid w:val="007D2956"/>
    <w:rsid w:val="00803C4B"/>
    <w:rsid w:val="0089609D"/>
    <w:rsid w:val="008E73FC"/>
    <w:rsid w:val="0093291D"/>
    <w:rsid w:val="00B25880"/>
    <w:rsid w:val="00BB136D"/>
    <w:rsid w:val="00BB64A6"/>
    <w:rsid w:val="00C4398A"/>
    <w:rsid w:val="00DC7E38"/>
    <w:rsid w:val="00E6122C"/>
    <w:rsid w:val="00E77891"/>
    <w:rsid w:val="00EC15A0"/>
    <w:rsid w:val="00ED399E"/>
    <w:rsid w:val="00F555CB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13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9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6AC"/>
  </w:style>
  <w:style w:type="paragraph" w:styleId="Footer">
    <w:name w:val="footer"/>
    <w:basedOn w:val="Normal"/>
    <w:link w:val="FooterChar"/>
    <w:uiPriority w:val="99"/>
    <w:unhideWhenUsed/>
    <w:rsid w:val="0039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6AC"/>
  </w:style>
  <w:style w:type="paragraph" w:styleId="ListParagraph">
    <w:name w:val="List Paragraph"/>
    <w:basedOn w:val="Normal"/>
    <w:uiPriority w:val="34"/>
    <w:qFormat/>
    <w:rsid w:val="0089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2018-07-11T22:06:00Z</dcterms:created>
  <dcterms:modified xsi:type="dcterms:W3CDTF">2018-07-11T22:07:00Z</dcterms:modified>
</cp:coreProperties>
</file>